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091D" w14:textId="77777777" w:rsidR="004802CE" w:rsidRDefault="004802CE" w:rsidP="004802CE">
      <w:pPr>
        <w:jc w:val="right"/>
      </w:pPr>
      <w:r>
        <w:t>Stewart Justman</w:t>
      </w:r>
    </w:p>
    <w:p w14:paraId="53AD7114" w14:textId="77777777" w:rsidR="004802CE" w:rsidRDefault="004802CE" w:rsidP="004802CE">
      <w:pPr>
        <w:jc w:val="right"/>
      </w:pPr>
      <w:r>
        <w:t>Missoula, MT USA</w:t>
      </w:r>
    </w:p>
    <w:p w14:paraId="403AB2A9" w14:textId="77777777" w:rsidR="0000055C" w:rsidRDefault="0000055C" w:rsidP="004802CE">
      <w:pPr>
        <w:pStyle w:val="NormalWeb"/>
        <w:spacing w:line="480" w:lineRule="auto"/>
        <w:ind w:firstLine="720"/>
        <w:rPr>
          <w:rFonts w:asciiTheme="minorHAnsi" w:hAnsiTheme="minorHAnsi" w:cstheme="minorHAnsi"/>
        </w:rPr>
      </w:pPr>
    </w:p>
    <w:p w14:paraId="457B496A" w14:textId="067E8ED8" w:rsidR="00816F80" w:rsidRDefault="00816F80" w:rsidP="00816F80">
      <w:pPr>
        <w:pStyle w:val="NormalWeb"/>
        <w:spacing w:line="480" w:lineRule="auto"/>
        <w:ind w:firstLine="720"/>
        <w:jc w:val="center"/>
        <w:rPr>
          <w:rFonts w:asciiTheme="minorHAnsi" w:hAnsiTheme="minorHAnsi" w:cstheme="minorHAnsi"/>
        </w:rPr>
      </w:pPr>
      <w:r>
        <w:rPr>
          <w:rFonts w:asciiTheme="minorHAnsi" w:hAnsiTheme="minorHAnsi" w:cstheme="minorHAnsi"/>
        </w:rPr>
        <w:t>Below the Line: Misrepresented Sources in the Rosenhan Hoax</w:t>
      </w:r>
    </w:p>
    <w:p w14:paraId="00C6E1AE" w14:textId="081E5D26" w:rsidR="00472AC3" w:rsidRPr="00816F80" w:rsidRDefault="00472AC3" w:rsidP="00816F80">
      <w:pPr>
        <w:pStyle w:val="NormalWeb"/>
        <w:spacing w:line="480" w:lineRule="auto"/>
        <w:rPr>
          <w:rFonts w:asciiTheme="minorHAnsi" w:hAnsiTheme="minorHAnsi" w:cstheme="minorHAnsi"/>
        </w:rPr>
      </w:pPr>
      <w:r>
        <w:rPr>
          <w:rFonts w:asciiTheme="minorHAnsi" w:hAnsiTheme="minorHAnsi" w:cstheme="minorHAnsi"/>
          <w:b/>
          <w:bCs/>
        </w:rPr>
        <w:t>Abstract</w:t>
      </w:r>
    </w:p>
    <w:p w14:paraId="6899EB48" w14:textId="7AE5800B" w:rsidR="00BF0DD2" w:rsidRPr="00472AC3" w:rsidRDefault="00BF0DD2" w:rsidP="00BF0DD2">
      <w:r>
        <w:t>Though footnotes may seem like technicalities in the sciences, work in these disciplines is by no means independent of textual sources.  How often are sources checked?  In</w:t>
      </w:r>
      <w:r w:rsidRPr="00E07E2E">
        <w:t xml:space="preserve"> the unique case of </w:t>
      </w:r>
      <w:r>
        <w:t xml:space="preserve">D. L. </w:t>
      </w:r>
      <w:r w:rsidRPr="00E07E2E">
        <w:t xml:space="preserve">Rosenhan’s </w:t>
      </w:r>
      <w:r>
        <w:t>celebrated</w:t>
      </w:r>
      <w:r w:rsidRPr="00E07E2E">
        <w:t xml:space="preserve">—and as we now know, </w:t>
      </w:r>
      <w:r>
        <w:t>fabricated</w:t>
      </w:r>
      <w:r w:rsidRPr="00E07E2E">
        <w:t xml:space="preserve">—study </w:t>
      </w:r>
      <w:r>
        <w:t>‘</w:t>
      </w:r>
      <w:r w:rsidRPr="00E07E2E">
        <w:t>On Being Sane in Insane Places</w:t>
      </w:r>
      <w:r>
        <w:t>’,</w:t>
      </w:r>
      <w:r w:rsidRPr="00E07E2E">
        <w:t xml:space="preserve"> a </w:t>
      </w:r>
      <w:r>
        <w:t>review</w:t>
      </w:r>
      <w:r w:rsidRPr="00E07E2E">
        <w:t xml:space="preserve"> of any of several listed sources</w:t>
      </w:r>
      <w:r>
        <w:t xml:space="preserve"> (or even an ordinarily attentive reading of the text itself) </w:t>
      </w:r>
      <w:r w:rsidRPr="00E07E2E">
        <w:t xml:space="preserve">would have </w:t>
      </w:r>
      <w:r>
        <w:t>suggested</w:t>
      </w:r>
      <w:r w:rsidRPr="00E07E2E">
        <w:t xml:space="preserve"> </w:t>
      </w:r>
      <w:r>
        <w:t xml:space="preserve">strongly </w:t>
      </w:r>
      <w:r w:rsidRPr="00E07E2E">
        <w:t xml:space="preserve">that something was not right.  </w:t>
      </w:r>
      <w:r>
        <w:t xml:space="preserve">Had readers examined Rosenhan’s sources with ordinary care, </w:t>
      </w:r>
      <w:r w:rsidR="00BA7F7D">
        <w:t xml:space="preserve">so </w:t>
      </w:r>
      <w:r>
        <w:t>many misrepresentations would have been uncovered</w:t>
      </w:r>
      <w:r w:rsidR="00BA7F7D">
        <w:t xml:space="preserve"> that the credibility of the entire performance would have come into question.  </w:t>
      </w:r>
      <w:r>
        <w:t xml:space="preserve">In the absence of due diligence, serious abuses can, and in this instance did, go undetected for decades.  </w:t>
      </w:r>
      <w:r w:rsidRPr="00E07E2E">
        <w:rPr>
          <w:rFonts w:cstheme="minorHAnsi"/>
        </w:rPr>
        <w:t xml:space="preserve">Regardless of the presumption that the humanities are tied to pre-existing texts as the sciences are not, or even that the sciences free us from dependence on the past and its works, the evaluation of </w:t>
      </w:r>
      <w:r>
        <w:rPr>
          <w:rFonts w:cstheme="minorHAnsi"/>
        </w:rPr>
        <w:t>published work</w:t>
      </w:r>
      <w:r w:rsidRPr="00E07E2E">
        <w:rPr>
          <w:rFonts w:cstheme="minorHAnsi"/>
        </w:rPr>
        <w:t xml:space="preserve"> will require the scrutiny of </w:t>
      </w:r>
      <w:r>
        <w:rPr>
          <w:rFonts w:cstheme="minorHAnsi"/>
        </w:rPr>
        <w:t>sources</w:t>
      </w:r>
      <w:r w:rsidRPr="00E07E2E">
        <w:rPr>
          <w:rFonts w:cstheme="minorHAnsi"/>
        </w:rPr>
        <w:t xml:space="preserve"> as long as </w:t>
      </w:r>
      <w:r>
        <w:rPr>
          <w:rFonts w:cstheme="minorHAnsi"/>
        </w:rPr>
        <w:t>sources are used</w:t>
      </w:r>
      <w:r w:rsidRPr="00E07E2E">
        <w:rPr>
          <w:rFonts w:cstheme="minorHAnsi"/>
        </w:rPr>
        <w:t xml:space="preserve">.  </w:t>
      </w:r>
      <w:r>
        <w:rPr>
          <w:rFonts w:cstheme="minorHAnsi"/>
        </w:rPr>
        <w:t xml:space="preserve"> </w:t>
      </w:r>
    </w:p>
    <w:p w14:paraId="7A7AA59A" w14:textId="77777777" w:rsidR="00472AC3" w:rsidRDefault="00472AC3" w:rsidP="00472AC3">
      <w:pPr>
        <w:pStyle w:val="NormalWeb"/>
        <w:spacing w:line="480" w:lineRule="auto"/>
        <w:rPr>
          <w:rFonts w:asciiTheme="minorHAnsi" w:hAnsiTheme="minorHAnsi" w:cstheme="minorHAnsi"/>
          <w:b/>
          <w:bCs/>
        </w:rPr>
      </w:pPr>
    </w:p>
    <w:p w14:paraId="71661754" w14:textId="50BD4C46" w:rsidR="00472AC3" w:rsidRPr="00472AC3" w:rsidRDefault="003C7393" w:rsidP="00472AC3">
      <w:pPr>
        <w:pStyle w:val="NormalWeb"/>
        <w:spacing w:line="480" w:lineRule="auto"/>
        <w:rPr>
          <w:rFonts w:asciiTheme="minorHAnsi" w:hAnsiTheme="minorHAnsi" w:cstheme="minorHAnsi"/>
          <w:b/>
          <w:bCs/>
        </w:rPr>
      </w:pPr>
      <w:r>
        <w:rPr>
          <w:rFonts w:asciiTheme="minorHAnsi" w:hAnsiTheme="minorHAnsi" w:cstheme="minorHAnsi"/>
          <w:b/>
          <w:bCs/>
        </w:rPr>
        <w:t>Visible But Ignored</w:t>
      </w:r>
    </w:p>
    <w:p w14:paraId="61374935" w14:textId="65028924" w:rsidR="00055F75" w:rsidRDefault="00055F75" w:rsidP="00055F75">
      <w:pPr>
        <w:pStyle w:val="NormalWeb"/>
        <w:spacing w:line="480" w:lineRule="auto"/>
        <w:ind w:firstLine="720"/>
        <w:rPr>
          <w:rFonts w:asciiTheme="minorHAnsi" w:hAnsiTheme="minorHAnsi" w:cstheme="minorHAnsi"/>
        </w:rPr>
      </w:pPr>
      <w:r w:rsidRPr="00BA7CD0">
        <w:rPr>
          <w:rFonts w:asciiTheme="minorHAnsi" w:hAnsiTheme="minorHAnsi" w:cstheme="minorHAnsi"/>
        </w:rPr>
        <w:t xml:space="preserve">Shadowing the medical </w:t>
      </w:r>
      <w:r w:rsidR="00F64EF2">
        <w:rPr>
          <w:rFonts w:asciiTheme="minorHAnsi" w:hAnsiTheme="minorHAnsi" w:cstheme="minorHAnsi"/>
        </w:rPr>
        <w:t xml:space="preserve">and psychiatric </w:t>
      </w:r>
      <w:r w:rsidRPr="00BA7CD0">
        <w:rPr>
          <w:rFonts w:asciiTheme="minorHAnsi" w:hAnsiTheme="minorHAnsi" w:cstheme="minorHAnsi"/>
        </w:rPr>
        <w:t>literature is a body of information of unknown magnitude</w:t>
      </w:r>
      <w:r>
        <w:rPr>
          <w:rFonts w:asciiTheme="minorHAnsi" w:hAnsiTheme="minorHAnsi" w:cstheme="minorHAnsi"/>
        </w:rPr>
        <w:t xml:space="preserve"> </w:t>
      </w:r>
      <w:r w:rsidRPr="00BA7CD0">
        <w:rPr>
          <w:rFonts w:asciiTheme="minorHAnsi" w:hAnsiTheme="minorHAnsi" w:cstheme="minorHAnsi"/>
        </w:rPr>
        <w:t xml:space="preserve">consisting of </w:t>
      </w:r>
      <w:r>
        <w:rPr>
          <w:rFonts w:asciiTheme="minorHAnsi" w:hAnsiTheme="minorHAnsi" w:cstheme="minorHAnsi"/>
        </w:rPr>
        <w:t>clinical-trial data withheld from publication.</w:t>
      </w:r>
      <w:r w:rsidR="009E1960">
        <w:rPr>
          <w:rStyle w:val="EndnoteReference"/>
          <w:rFonts w:asciiTheme="minorHAnsi" w:hAnsiTheme="minorHAnsi" w:cstheme="minorHAnsi"/>
        </w:rPr>
        <w:endnoteReference w:id="1"/>
      </w:r>
      <w:r>
        <w:rPr>
          <w:rFonts w:asciiTheme="minorHAnsi" w:hAnsiTheme="minorHAnsi" w:cstheme="minorHAnsi"/>
        </w:rPr>
        <w:t xml:space="preserve">  Necessarily, this dark matter is invisible to readers of the literature.  </w:t>
      </w:r>
      <w:r w:rsidRPr="00BA7CD0">
        <w:rPr>
          <w:rFonts w:asciiTheme="minorHAnsi" w:hAnsiTheme="minorHAnsi" w:cstheme="minorHAnsi"/>
        </w:rPr>
        <w:t xml:space="preserve">However, </w:t>
      </w:r>
      <w:r>
        <w:rPr>
          <w:rFonts w:asciiTheme="minorHAnsi" w:hAnsiTheme="minorHAnsi" w:cstheme="minorHAnsi"/>
        </w:rPr>
        <w:t>certain information seems to possess a degree of invisibility despite being part of the literature itself: footnotes.  After all, it is not an article’s sources but its findings, in particular its novel</w:t>
      </w:r>
      <w:r w:rsidR="00B70545">
        <w:rPr>
          <w:rFonts w:asciiTheme="minorHAnsi" w:hAnsiTheme="minorHAnsi" w:cstheme="minorHAnsi"/>
        </w:rPr>
        <w:t xml:space="preserve"> or striking</w:t>
      </w:r>
      <w:r>
        <w:rPr>
          <w:rFonts w:asciiTheme="minorHAnsi" w:hAnsiTheme="minorHAnsi" w:cstheme="minorHAnsi"/>
        </w:rPr>
        <w:t xml:space="preserve"> findings, that </w:t>
      </w:r>
      <w:r w:rsidR="00A10D3E">
        <w:rPr>
          <w:rFonts w:asciiTheme="minorHAnsi" w:hAnsiTheme="minorHAnsi" w:cstheme="minorHAnsi"/>
        </w:rPr>
        <w:t>solicit</w:t>
      </w:r>
      <w:r>
        <w:rPr>
          <w:rFonts w:asciiTheme="minorHAnsi" w:hAnsiTheme="minorHAnsi" w:cstheme="minorHAnsi"/>
        </w:rPr>
        <w:t xml:space="preserve"> interest.  </w:t>
      </w:r>
      <w:r w:rsidRPr="00BA7CD0">
        <w:rPr>
          <w:rFonts w:asciiTheme="minorHAnsi" w:hAnsiTheme="minorHAnsi" w:cstheme="minorHAnsi"/>
        </w:rPr>
        <w:t xml:space="preserve">A long train of footnotes at the end of </w:t>
      </w:r>
      <w:r w:rsidR="006844D0">
        <w:rPr>
          <w:rFonts w:asciiTheme="minorHAnsi" w:hAnsiTheme="minorHAnsi" w:cstheme="minorHAnsi"/>
        </w:rPr>
        <w:t>an</w:t>
      </w:r>
      <w:r w:rsidRPr="00BA7CD0">
        <w:rPr>
          <w:rFonts w:asciiTheme="minorHAnsi" w:hAnsiTheme="minorHAnsi" w:cstheme="minorHAnsi"/>
        </w:rPr>
        <w:t xml:space="preserve"> article strikes us as </w:t>
      </w:r>
      <w:r>
        <w:rPr>
          <w:rFonts w:asciiTheme="minorHAnsi" w:hAnsiTheme="minorHAnsi" w:cstheme="minorHAnsi"/>
        </w:rPr>
        <w:t>tiresome</w:t>
      </w:r>
      <w:r w:rsidRPr="00BA7CD0">
        <w:rPr>
          <w:rFonts w:asciiTheme="minorHAnsi" w:hAnsiTheme="minorHAnsi" w:cstheme="minorHAnsi"/>
        </w:rPr>
        <w:t xml:space="preserve">, like a parade that </w:t>
      </w:r>
      <w:r>
        <w:rPr>
          <w:rFonts w:asciiTheme="minorHAnsi" w:hAnsiTheme="minorHAnsi" w:cstheme="minorHAnsi"/>
        </w:rPr>
        <w:t>lasts</w:t>
      </w:r>
      <w:r w:rsidRPr="00BA7CD0">
        <w:rPr>
          <w:rFonts w:asciiTheme="minorHAnsi" w:hAnsiTheme="minorHAnsi" w:cstheme="minorHAnsi"/>
        </w:rPr>
        <w:t xml:space="preserve"> </w:t>
      </w:r>
      <w:r>
        <w:rPr>
          <w:rFonts w:asciiTheme="minorHAnsi" w:hAnsiTheme="minorHAnsi" w:cstheme="minorHAnsi"/>
        </w:rPr>
        <w:t>so</w:t>
      </w:r>
      <w:r w:rsidRPr="00BA7CD0">
        <w:rPr>
          <w:rFonts w:asciiTheme="minorHAnsi" w:hAnsiTheme="minorHAnsi" w:cstheme="minorHAnsi"/>
        </w:rPr>
        <w:t xml:space="preserve"> long</w:t>
      </w:r>
      <w:r>
        <w:rPr>
          <w:rFonts w:asciiTheme="minorHAnsi" w:hAnsiTheme="minorHAnsi" w:cstheme="minorHAnsi"/>
        </w:rPr>
        <w:t xml:space="preserve"> that the spectators go home.</w:t>
      </w:r>
    </w:p>
    <w:p w14:paraId="5092F185" w14:textId="37D63713" w:rsidR="00C0731D" w:rsidRDefault="00C0731D" w:rsidP="00D80EA4">
      <w:pPr>
        <w:pStyle w:val="NormalWeb"/>
        <w:spacing w:line="480" w:lineRule="auto"/>
        <w:ind w:firstLine="720"/>
        <w:rPr>
          <w:rFonts w:asciiTheme="minorHAnsi" w:hAnsiTheme="minorHAnsi" w:cstheme="minorHAnsi"/>
        </w:rPr>
      </w:pPr>
      <w:r w:rsidRPr="00596891">
        <w:rPr>
          <w:rFonts w:asciiTheme="minorHAnsi" w:hAnsiTheme="minorHAnsi" w:cstheme="minorHAnsi"/>
        </w:rPr>
        <w:lastRenderedPageBreak/>
        <w:t xml:space="preserve">To the impatient reader, footnotes in a discipline like </w:t>
      </w:r>
      <w:r>
        <w:rPr>
          <w:rFonts w:asciiTheme="minorHAnsi" w:hAnsiTheme="minorHAnsi" w:cstheme="minorHAnsi"/>
        </w:rPr>
        <w:t xml:space="preserve">medicine or </w:t>
      </w:r>
      <w:r w:rsidRPr="00596891">
        <w:rPr>
          <w:rFonts w:asciiTheme="minorHAnsi" w:hAnsiTheme="minorHAnsi" w:cstheme="minorHAnsi"/>
        </w:rPr>
        <w:t xml:space="preserve">psychiatry are at once a tedious formality and a distraction from the page, and attaching importance to them may seem like a great stir over </w:t>
      </w:r>
      <w:r w:rsidR="00D16958">
        <w:rPr>
          <w:rFonts w:asciiTheme="minorHAnsi" w:hAnsiTheme="minorHAnsi" w:cstheme="minorHAnsi"/>
        </w:rPr>
        <w:t>very little</w:t>
      </w:r>
      <w:r w:rsidRPr="00596891">
        <w:rPr>
          <w:rFonts w:asciiTheme="minorHAnsi" w:hAnsiTheme="minorHAnsi" w:cstheme="minorHAnsi"/>
        </w:rPr>
        <w:t xml:space="preserve">, in the tradition of the private war between Gibbon and a sniping critic over 383 references in two chapters of his </w:t>
      </w:r>
      <w:r w:rsidRPr="00596891">
        <w:rPr>
          <w:rFonts w:asciiTheme="minorHAnsi" w:hAnsiTheme="minorHAnsi" w:cstheme="minorHAnsi"/>
          <w:i/>
          <w:iCs/>
        </w:rPr>
        <w:t>Decline and Fall of the Roman Empire</w:t>
      </w:r>
      <w:r w:rsidRPr="00596891">
        <w:rPr>
          <w:rFonts w:asciiTheme="minorHAnsi" w:hAnsiTheme="minorHAnsi" w:cstheme="minorHAnsi"/>
        </w:rPr>
        <w:t>.</w:t>
      </w:r>
      <w:r w:rsidR="009E1960">
        <w:rPr>
          <w:rStyle w:val="EndnoteReference"/>
          <w:rFonts w:asciiTheme="minorHAnsi" w:hAnsiTheme="minorHAnsi" w:cstheme="minorHAnsi"/>
        </w:rPr>
        <w:endnoteReference w:id="2"/>
      </w:r>
      <w:r w:rsidRPr="00596891">
        <w:rPr>
          <w:rFonts w:asciiTheme="minorHAnsi" w:hAnsiTheme="minorHAnsi" w:cstheme="minorHAnsi"/>
        </w:rPr>
        <w:t xml:space="preserve">  But neglect has its costs.  As a result of the general disinclination to look into footnotes, an article can sit squarely in the spotlight for years on end without irregularities in its use of source material attracting notice.  </w:t>
      </w:r>
      <w:r w:rsidRPr="00C0731D">
        <w:rPr>
          <w:rFonts w:asciiTheme="minorHAnsi" w:hAnsiTheme="minorHAnsi" w:cstheme="minorHAnsi"/>
        </w:rPr>
        <w:t xml:space="preserve">Almost a half century elapsed before two investigators discovered </w:t>
      </w:r>
      <w:r w:rsidR="00D16958">
        <w:rPr>
          <w:rFonts w:asciiTheme="minorHAnsi" w:hAnsiTheme="minorHAnsi" w:cstheme="minorHAnsi"/>
        </w:rPr>
        <w:t xml:space="preserve">a </w:t>
      </w:r>
      <w:r w:rsidR="00BF0DD2">
        <w:rPr>
          <w:rFonts w:asciiTheme="minorHAnsi" w:hAnsiTheme="minorHAnsi" w:cstheme="minorHAnsi"/>
        </w:rPr>
        <w:t>slew</w:t>
      </w:r>
      <w:r w:rsidR="00D16958">
        <w:rPr>
          <w:rFonts w:asciiTheme="minorHAnsi" w:hAnsiTheme="minorHAnsi" w:cstheme="minorHAnsi"/>
        </w:rPr>
        <w:t xml:space="preserve"> of </w:t>
      </w:r>
      <w:r w:rsidRPr="00C0731D">
        <w:rPr>
          <w:rFonts w:asciiTheme="minorHAnsi" w:hAnsiTheme="minorHAnsi" w:cstheme="minorHAnsi"/>
        </w:rPr>
        <w:t>misreported data in the article generally recognized as the foundation of the immense literature on the placebo effect, Beecher’s ‘The Powerful Placebo’.</w:t>
      </w:r>
      <w:r w:rsidR="009E1960">
        <w:rPr>
          <w:rStyle w:val="EndnoteReference"/>
          <w:rFonts w:asciiTheme="minorHAnsi" w:hAnsiTheme="minorHAnsi" w:cstheme="minorHAnsi"/>
        </w:rPr>
        <w:endnoteReference w:id="3"/>
      </w:r>
      <w:r w:rsidRPr="00C0731D">
        <w:rPr>
          <w:rFonts w:asciiTheme="minorHAnsi" w:hAnsiTheme="minorHAnsi" w:cstheme="minorHAnsi"/>
        </w:rPr>
        <w:t xml:space="preserve">  A unique beneficiary of the inattention to footnotes is D. L. Rosenhan’s</w:t>
      </w:r>
      <w:r>
        <w:rPr>
          <w:rFonts w:asciiTheme="minorHAnsi" w:hAnsiTheme="minorHAnsi" w:cstheme="minorHAnsi"/>
        </w:rPr>
        <w:t xml:space="preserve"> famous exposé of incompetence and outright inhumanity in American psychiatric hospitals, </w:t>
      </w:r>
      <w:r w:rsidRPr="009E1960">
        <w:rPr>
          <w:rFonts w:asciiTheme="minorHAnsi" w:hAnsiTheme="minorHAnsi" w:cstheme="minorHAnsi"/>
        </w:rPr>
        <w:t>‘On Being Sane in Insane Places’ (1973),</w:t>
      </w:r>
      <w:r w:rsidR="009E1960" w:rsidRPr="009E1960">
        <w:rPr>
          <w:rStyle w:val="EndnoteReference"/>
          <w:rFonts w:asciiTheme="minorHAnsi" w:hAnsiTheme="minorHAnsi" w:cstheme="minorHAnsi"/>
        </w:rPr>
        <w:endnoteReference w:id="4"/>
      </w:r>
      <w:r>
        <w:rPr>
          <w:rFonts w:asciiTheme="minorHAnsi" w:hAnsiTheme="minorHAnsi" w:cstheme="minorHAnsi"/>
        </w:rPr>
        <w:t xml:space="preserve"> to which a series of references is attached like a certificate of authenticity.  </w:t>
      </w:r>
      <w:r w:rsidR="007578AF">
        <w:rPr>
          <w:rFonts w:asciiTheme="minorHAnsi" w:hAnsiTheme="minorHAnsi" w:cstheme="minorHAnsi"/>
        </w:rPr>
        <w:t xml:space="preserve">These </w:t>
      </w:r>
      <w:r w:rsidR="00D16958">
        <w:rPr>
          <w:rFonts w:asciiTheme="minorHAnsi" w:hAnsiTheme="minorHAnsi" w:cstheme="minorHAnsi"/>
        </w:rPr>
        <w:t>references</w:t>
      </w:r>
      <w:r>
        <w:rPr>
          <w:rFonts w:asciiTheme="minorHAnsi" w:hAnsiTheme="minorHAnsi" w:cstheme="minorHAnsi"/>
        </w:rPr>
        <w:t xml:space="preserve"> </w:t>
      </w:r>
      <w:r w:rsidR="00D16958">
        <w:rPr>
          <w:rFonts w:asciiTheme="minorHAnsi" w:hAnsiTheme="minorHAnsi" w:cstheme="minorHAnsi"/>
        </w:rPr>
        <w:t xml:space="preserve">seem to have </w:t>
      </w:r>
      <w:r>
        <w:rPr>
          <w:rFonts w:asciiTheme="minorHAnsi" w:hAnsiTheme="minorHAnsi" w:cstheme="minorHAnsi"/>
        </w:rPr>
        <w:t xml:space="preserve">been accepted at face value.  </w:t>
      </w:r>
      <w:r w:rsidR="001C6924">
        <w:rPr>
          <w:rFonts w:asciiTheme="minorHAnsi" w:hAnsiTheme="minorHAnsi" w:cstheme="minorHAnsi"/>
        </w:rPr>
        <w:t>Not even</w:t>
      </w:r>
      <w:r>
        <w:rPr>
          <w:rFonts w:asciiTheme="minorHAnsi" w:hAnsiTheme="minorHAnsi" w:cstheme="minorHAnsi"/>
        </w:rPr>
        <w:t xml:space="preserve"> Rosenhan’s critics</w:t>
      </w:r>
      <w:r w:rsidRPr="000B5DFD">
        <w:rPr>
          <w:rFonts w:asciiTheme="minorHAnsi" w:hAnsiTheme="minorHAnsi" w:cstheme="minorHAnsi"/>
        </w:rPr>
        <w:t xml:space="preserve"> </w:t>
      </w:r>
      <w:r w:rsidR="001C6924">
        <w:rPr>
          <w:rFonts w:asciiTheme="minorHAnsi" w:hAnsiTheme="minorHAnsi" w:cstheme="minorHAnsi"/>
        </w:rPr>
        <w:t>caught</w:t>
      </w:r>
      <w:r>
        <w:rPr>
          <w:rFonts w:asciiTheme="minorHAnsi" w:hAnsiTheme="minorHAnsi" w:cstheme="minorHAnsi"/>
        </w:rPr>
        <w:t xml:space="preserve"> on </w:t>
      </w:r>
      <w:r w:rsidRPr="000B5DFD">
        <w:rPr>
          <w:rFonts w:asciiTheme="minorHAnsi" w:hAnsiTheme="minorHAnsi" w:cstheme="minorHAnsi"/>
        </w:rPr>
        <w:t xml:space="preserve">to </w:t>
      </w:r>
      <w:r>
        <w:rPr>
          <w:rFonts w:asciiTheme="minorHAnsi" w:hAnsiTheme="minorHAnsi" w:cstheme="minorHAnsi"/>
        </w:rPr>
        <w:t>his</w:t>
      </w:r>
      <w:r w:rsidRPr="000B5DFD">
        <w:rPr>
          <w:rFonts w:asciiTheme="minorHAnsi" w:hAnsiTheme="minorHAnsi" w:cstheme="minorHAnsi"/>
        </w:rPr>
        <w:t xml:space="preserve"> distortion of </w:t>
      </w:r>
      <w:r w:rsidR="0094116D">
        <w:rPr>
          <w:rFonts w:asciiTheme="minorHAnsi" w:hAnsiTheme="minorHAnsi" w:cstheme="minorHAnsi"/>
        </w:rPr>
        <w:t>cited sources, beginning in the very first footnote.</w:t>
      </w:r>
    </w:p>
    <w:p w14:paraId="300BB7A2" w14:textId="77777777" w:rsidR="00D80EA4" w:rsidRDefault="00D80EA4" w:rsidP="00D80EA4">
      <w:pPr>
        <w:pStyle w:val="NormalWeb"/>
        <w:spacing w:line="480" w:lineRule="auto"/>
        <w:ind w:firstLine="720"/>
        <w:rPr>
          <w:rFonts w:asciiTheme="minorHAnsi" w:hAnsiTheme="minorHAnsi" w:cstheme="minorHAnsi"/>
        </w:rPr>
      </w:pPr>
    </w:p>
    <w:p w14:paraId="2851C940" w14:textId="5463B7A8" w:rsidR="00055F75" w:rsidRDefault="00472AC3" w:rsidP="00055F75">
      <w:pPr>
        <w:spacing w:line="480" w:lineRule="auto"/>
        <w:rPr>
          <w:b/>
          <w:bCs/>
        </w:rPr>
      </w:pPr>
      <w:r>
        <w:rPr>
          <w:b/>
          <w:bCs/>
        </w:rPr>
        <w:t>Misrepresentations</w:t>
      </w:r>
    </w:p>
    <w:p w14:paraId="173F0E83" w14:textId="691C6DFC" w:rsidR="00B70545" w:rsidRDefault="00B70545" w:rsidP="00055F75">
      <w:pPr>
        <w:spacing w:line="480" w:lineRule="auto"/>
        <w:rPr>
          <w:b/>
          <w:bCs/>
        </w:rPr>
      </w:pPr>
    </w:p>
    <w:p w14:paraId="4CA13537" w14:textId="69B7C0A3" w:rsidR="000531A1" w:rsidRDefault="00453C60" w:rsidP="006F3D4A">
      <w:pPr>
        <w:spacing w:line="480" w:lineRule="auto"/>
        <w:ind w:firstLine="720"/>
      </w:pPr>
      <w:r>
        <w:t xml:space="preserve">Rosenhan’s stunning article appeared at a critical </w:t>
      </w:r>
      <w:r w:rsidR="008263D4">
        <w:t>hour</w:t>
      </w:r>
      <w:r>
        <w:t xml:space="preserve"> in the history of American psychiatry.  Not only was the reigning psychodynamic model under strong challenge, not only was the American Psychiatric Association (APA) locked in a civil war over the diagnosis of homosexualit</w:t>
      </w:r>
      <w:r w:rsidR="00BF0DD2">
        <w:t>y</w:t>
      </w:r>
      <w:r>
        <w:t>,</w:t>
      </w:r>
      <w:r w:rsidR="00BF0DD2">
        <w:rPr>
          <w:rStyle w:val="EndnoteReference"/>
        </w:rPr>
        <w:endnoteReference w:id="5"/>
      </w:r>
      <w:r>
        <w:t xml:space="preserve"> but the profession </w:t>
      </w:r>
      <w:r w:rsidR="00664748">
        <w:t>suffered</w:t>
      </w:r>
      <w:r>
        <w:t xml:space="preserve"> damaging attacks on its legitimacy and credibility</w:t>
      </w:r>
      <w:r w:rsidR="00664748">
        <w:t xml:space="preserve"> </w:t>
      </w:r>
      <w:r w:rsidR="00664748">
        <w:lastRenderedPageBreak/>
        <w:t xml:space="preserve">at the hands of </w:t>
      </w:r>
      <w:r w:rsidR="00E9095C">
        <w:t xml:space="preserve">persuasive </w:t>
      </w:r>
      <w:r w:rsidR="006F3D4A">
        <w:t xml:space="preserve">critics.  </w:t>
      </w:r>
      <w:r>
        <w:t xml:space="preserve">Of these </w:t>
      </w:r>
      <w:r w:rsidR="00BF0DD2">
        <w:t>attacks</w:t>
      </w:r>
      <w:r>
        <w:t xml:space="preserve">, Rosenhan’s article, published in no less a journal than </w:t>
      </w:r>
      <w:r>
        <w:rPr>
          <w:i/>
          <w:iCs/>
        </w:rPr>
        <w:t>Science</w:t>
      </w:r>
      <w:r>
        <w:t xml:space="preserve">, stands out as certainly the most dramatic and potentially the most devastating.  </w:t>
      </w:r>
      <w:r w:rsidR="000531A1">
        <w:t xml:space="preserve">Ironically enough, </w:t>
      </w:r>
      <w:r w:rsidR="00BF0DD2">
        <w:t>its</w:t>
      </w:r>
      <w:r w:rsidR="000531A1">
        <w:t xml:space="preserve"> sheer dangerousness made it politically useful to the </w:t>
      </w:r>
      <w:r w:rsidR="00B478DA">
        <w:t>figure</w:t>
      </w:r>
      <w:r w:rsidR="000531A1">
        <w:t xml:space="preserve"> who would soon lead the </w:t>
      </w:r>
      <w:r w:rsidR="00664748">
        <w:t xml:space="preserve">APA’s </w:t>
      </w:r>
      <w:r w:rsidR="000531A1">
        <w:t>effort to construct a new diagnostic system (</w:t>
      </w:r>
      <w:r>
        <w:t>to be</w:t>
      </w:r>
      <w:r w:rsidR="000531A1">
        <w:t xml:space="preserve"> known as DSM-III): Robert Spitzer.  Spitzer’s successor Allen Frances once remarked that if not for ‘On Being Sane in Insane Places’, Spitzer ‘could never have done what he did with DSM-III’,</w:t>
      </w:r>
      <w:r w:rsidR="009E1960">
        <w:rPr>
          <w:rStyle w:val="EndnoteReference"/>
        </w:rPr>
        <w:endnoteReference w:id="6"/>
      </w:r>
      <w:r w:rsidR="000531A1">
        <w:t xml:space="preserve"> implying that the existential threat to psychiatry posed by Rosenhan gave Spitzer what he needed to rally the </w:t>
      </w:r>
      <w:r w:rsidR="00BF0DD2">
        <w:t xml:space="preserve">APA </w:t>
      </w:r>
      <w:r w:rsidR="000531A1">
        <w:t xml:space="preserve">behind the cause of diagnostic reform. </w:t>
      </w:r>
    </w:p>
    <w:p w14:paraId="67942BD4" w14:textId="746C7484" w:rsidR="00055F75" w:rsidRDefault="00453C60" w:rsidP="00055F75">
      <w:pPr>
        <w:pStyle w:val="EndnoteText"/>
        <w:spacing w:line="480" w:lineRule="auto"/>
        <w:ind w:firstLine="720"/>
      </w:pPr>
      <w:r>
        <w:rPr>
          <w:rFonts w:cstheme="minorHAnsi"/>
        </w:rPr>
        <w:t>An</w:t>
      </w:r>
      <w:r w:rsidR="00055F75" w:rsidRPr="00050C7E">
        <w:rPr>
          <w:rFonts w:cstheme="minorHAnsi"/>
        </w:rPr>
        <w:t xml:space="preserve"> immediate cause cél</w:t>
      </w:r>
      <w:r w:rsidR="00055F75" w:rsidRPr="00050C7E">
        <w:rPr>
          <w:rFonts w:ascii="Calibri" w:hAnsi="Calibri" w:cs="Calibri"/>
        </w:rPr>
        <w:t>è</w:t>
      </w:r>
      <w:r w:rsidR="00055F75" w:rsidRPr="00050C7E">
        <w:rPr>
          <w:rFonts w:cstheme="minorHAnsi"/>
        </w:rPr>
        <w:t xml:space="preserve">bre, </w:t>
      </w:r>
      <w:r w:rsidR="00AF244B">
        <w:rPr>
          <w:rFonts w:cstheme="minorHAnsi"/>
        </w:rPr>
        <w:t>‘On Being Sane in Insane Places’</w:t>
      </w:r>
      <w:r w:rsidR="00055F75" w:rsidRPr="00050C7E">
        <w:rPr>
          <w:rFonts w:cstheme="minorHAnsi"/>
        </w:rPr>
        <w:t xml:space="preserve"> recounts an experiment in which eight sane individuals, including </w:t>
      </w:r>
      <w:r w:rsidR="00A33793">
        <w:rPr>
          <w:rFonts w:cstheme="minorHAnsi"/>
        </w:rPr>
        <w:t>the autho</w:t>
      </w:r>
      <w:r w:rsidR="00E9095C">
        <w:rPr>
          <w:rFonts w:cstheme="minorHAnsi"/>
        </w:rPr>
        <w:t>r</w:t>
      </w:r>
      <w:r w:rsidR="00055F75" w:rsidRPr="00050C7E">
        <w:rPr>
          <w:rFonts w:cstheme="minorHAnsi"/>
        </w:rPr>
        <w:t>, presented at twelve psychiatric hospitals</w:t>
      </w:r>
      <w:r w:rsidR="00901E1A">
        <w:rPr>
          <w:rFonts w:cstheme="minorHAnsi"/>
        </w:rPr>
        <w:t>,</w:t>
      </w:r>
      <w:r w:rsidR="00055F75" w:rsidRPr="00050C7E">
        <w:rPr>
          <w:rFonts w:cstheme="minorHAnsi"/>
        </w:rPr>
        <w:t xml:space="preserve"> claiming to have heard voices say improbable things like ‘Thud’</w:t>
      </w:r>
      <w:r w:rsidR="00901E1A">
        <w:rPr>
          <w:rFonts w:cstheme="minorHAnsi"/>
        </w:rPr>
        <w:t>.</w:t>
      </w:r>
      <w:r w:rsidR="00055F75" w:rsidRPr="00050C7E">
        <w:rPr>
          <w:rFonts w:cstheme="minorHAnsi"/>
        </w:rPr>
        <w:t xml:space="preserve">  </w:t>
      </w:r>
      <w:r w:rsidR="00055F75">
        <w:rPr>
          <w:rFonts w:cstheme="minorHAnsi"/>
        </w:rPr>
        <w:t xml:space="preserve">Diagnosed </w:t>
      </w:r>
      <w:r w:rsidR="00055F75" w:rsidRPr="00050C7E">
        <w:rPr>
          <w:rFonts w:cstheme="minorHAnsi"/>
        </w:rPr>
        <w:t xml:space="preserve">as suffering from schizophrenia in every case but one, they were held an average of 19 days despite giving no sign of abnormality, and </w:t>
      </w:r>
      <w:r w:rsidR="00622B25">
        <w:rPr>
          <w:rFonts w:cstheme="minorHAnsi"/>
        </w:rPr>
        <w:t xml:space="preserve">were </w:t>
      </w:r>
      <w:r w:rsidR="00055F75" w:rsidRPr="00050C7E">
        <w:rPr>
          <w:rFonts w:cstheme="minorHAnsi"/>
        </w:rPr>
        <w:t>treated with the utmost contempt.  Such was the malign power of the diagnostic label attached to the pseudo-patients (as Rosenhan calls them) that it poisoned the perception and judg</w:t>
      </w:r>
      <w:r w:rsidR="00BE55DD">
        <w:rPr>
          <w:rFonts w:cstheme="minorHAnsi"/>
        </w:rPr>
        <w:t>e</w:t>
      </w:r>
      <w:r w:rsidR="00055F75" w:rsidRPr="00050C7E">
        <w:rPr>
          <w:rFonts w:cstheme="minorHAnsi"/>
        </w:rPr>
        <w:t xml:space="preserve">ment of </w:t>
      </w:r>
      <w:r w:rsidR="007578AF">
        <w:rPr>
          <w:rFonts w:cstheme="minorHAnsi"/>
        </w:rPr>
        <w:t>all concerned</w:t>
      </w:r>
      <w:r w:rsidR="00055F75" w:rsidRPr="00050C7E">
        <w:rPr>
          <w:rFonts w:cstheme="minorHAnsi"/>
        </w:rPr>
        <w:t xml:space="preserve"> and </w:t>
      </w:r>
      <w:r w:rsidR="00055F75" w:rsidRPr="00050C7E">
        <w:rPr>
          <w:rFonts w:cstheme="minorHAnsi"/>
          <w:i/>
          <w:iCs/>
        </w:rPr>
        <w:t>remained</w:t>
      </w:r>
      <w:r w:rsidR="00055F75" w:rsidRPr="00050C7E">
        <w:rPr>
          <w:rFonts w:cstheme="minorHAnsi"/>
        </w:rPr>
        <w:t xml:space="preserve"> attached for no other reason than that it was applied in the first place.  In Rosenhan’s telling, the real insanity lies in the institution of the psychiatric hospital; hence the paper’s title.  How </w:t>
      </w:r>
      <w:r w:rsidR="00055F75" w:rsidRPr="00822769">
        <w:rPr>
          <w:rFonts w:cstheme="minorHAnsi"/>
        </w:rPr>
        <w:t>odd,</w:t>
      </w:r>
      <w:r w:rsidR="00055F75">
        <w:rPr>
          <w:rFonts w:cstheme="minorHAnsi"/>
        </w:rPr>
        <w:t xml:space="preserve"> then, that he would have us believe that ‘the </w:t>
      </w:r>
      <w:r w:rsidR="00055F75" w:rsidRPr="00050C7E">
        <w:rPr>
          <w:rFonts w:cstheme="minorHAnsi"/>
        </w:rPr>
        <w:t xml:space="preserve">administrator </w:t>
      </w:r>
      <w:r w:rsidR="00055F75">
        <w:rPr>
          <w:rFonts w:cstheme="minorHAnsi"/>
        </w:rPr>
        <w:t xml:space="preserve">and the chief psychologist’ </w:t>
      </w:r>
      <w:r w:rsidR="00055F75" w:rsidRPr="00050C7E">
        <w:rPr>
          <w:rFonts w:cstheme="minorHAnsi"/>
        </w:rPr>
        <w:t xml:space="preserve">of one of these madhouses </w:t>
      </w:r>
      <w:r w:rsidR="00055F75">
        <w:rPr>
          <w:rFonts w:cstheme="minorHAnsi"/>
        </w:rPr>
        <w:t>colluded with him</w:t>
      </w:r>
      <w:r w:rsidR="00055F75" w:rsidRPr="00050C7E">
        <w:rPr>
          <w:rFonts w:cstheme="minorHAnsi"/>
        </w:rPr>
        <w:t xml:space="preserve"> when he got himself admitted</w:t>
      </w:r>
      <w:r w:rsidR="009F648F">
        <w:rPr>
          <w:rStyle w:val="EndnoteReference"/>
          <w:rFonts w:cstheme="minorHAnsi"/>
        </w:rPr>
        <w:endnoteReference w:id="7"/>
      </w:r>
      <w:r w:rsidR="00055F75">
        <w:rPr>
          <w:rFonts w:cstheme="minorHAnsi"/>
        </w:rPr>
        <w:t>—a detail that mirrors the 1952 report of an anthropologist who indeed smuggled himself into a psychiatric hospital with the knowledge of ‘two members of the senior staff’</w:t>
      </w:r>
      <w:r w:rsidR="00DC3EF3">
        <w:rPr>
          <w:rFonts w:cstheme="minorHAnsi"/>
        </w:rPr>
        <w:t>,</w:t>
      </w:r>
      <w:r w:rsidR="009F648F">
        <w:rPr>
          <w:rStyle w:val="EndnoteReference"/>
          <w:rFonts w:cstheme="minorHAnsi"/>
        </w:rPr>
        <w:endnoteReference w:id="8"/>
      </w:r>
      <w:r w:rsidR="00055F75">
        <w:t xml:space="preserve"> albeit not with the intention of </w:t>
      </w:r>
      <w:r w:rsidR="00A556C6">
        <w:t>hoaxing</w:t>
      </w:r>
      <w:r w:rsidR="00055F75">
        <w:t xml:space="preserve"> and</w:t>
      </w:r>
      <w:r w:rsidR="00901E1A">
        <w:t xml:space="preserve"> shaming</w:t>
      </w:r>
      <w:r w:rsidR="00055F75">
        <w:t xml:space="preserve"> the </w:t>
      </w:r>
      <w:r w:rsidR="00622B25">
        <w:t>institution.</w:t>
      </w:r>
    </w:p>
    <w:p w14:paraId="3A625C47" w14:textId="7944EDE9" w:rsidR="00055F75" w:rsidRPr="0036795D" w:rsidRDefault="00392F75" w:rsidP="00055F75">
      <w:pPr>
        <w:pStyle w:val="EndnoteText"/>
        <w:spacing w:line="480" w:lineRule="auto"/>
        <w:ind w:firstLine="720"/>
        <w:rPr>
          <w:rFonts w:cstheme="minorHAnsi"/>
        </w:rPr>
      </w:pPr>
      <w:r>
        <w:lastRenderedPageBreak/>
        <w:t xml:space="preserve">It turns out that the Rosenhan hoax really was a hoax.  </w:t>
      </w:r>
      <w:r w:rsidR="00431450">
        <w:rPr>
          <w:rFonts w:cstheme="minorHAnsi"/>
        </w:rPr>
        <w:t>In</w:t>
      </w:r>
      <w:r w:rsidR="00ED4F4D">
        <w:rPr>
          <w:rFonts w:cstheme="minorHAnsi"/>
        </w:rPr>
        <w:t xml:space="preserve"> 2019</w:t>
      </w:r>
      <w:r w:rsidR="00055F75" w:rsidRPr="0036795D">
        <w:rPr>
          <w:rFonts w:cstheme="minorHAnsi"/>
        </w:rPr>
        <w:t xml:space="preserve"> an investigator who obtained Rosenhan’s notes and tracked down every lead concluded that no such </w:t>
      </w:r>
      <w:r w:rsidR="00E36A19">
        <w:rPr>
          <w:rFonts w:cstheme="minorHAnsi"/>
        </w:rPr>
        <w:t>study</w:t>
      </w:r>
      <w:r w:rsidR="00055F75" w:rsidRPr="0036795D">
        <w:rPr>
          <w:rFonts w:cstheme="minorHAnsi"/>
        </w:rPr>
        <w:t xml:space="preserve"> as the one </w:t>
      </w:r>
      <w:r w:rsidR="00BE55DD">
        <w:rPr>
          <w:rFonts w:cstheme="minorHAnsi"/>
        </w:rPr>
        <w:t>he reported</w:t>
      </w:r>
      <w:r w:rsidR="00055F75" w:rsidRPr="0036795D">
        <w:rPr>
          <w:rFonts w:cstheme="minorHAnsi"/>
        </w:rPr>
        <w:t xml:space="preserve"> ever took place.</w:t>
      </w:r>
      <w:r w:rsidR="009F648F">
        <w:rPr>
          <w:rStyle w:val="EndnoteReference"/>
          <w:rFonts w:cstheme="minorHAnsi"/>
        </w:rPr>
        <w:endnoteReference w:id="9"/>
      </w:r>
      <w:r w:rsidR="00055F75" w:rsidRPr="0036795D">
        <w:rPr>
          <w:rFonts w:cstheme="minorHAnsi"/>
        </w:rPr>
        <w:t xml:space="preserve">  (</w:t>
      </w:r>
      <w:r w:rsidR="00162247">
        <w:rPr>
          <w:rFonts w:cstheme="minorHAnsi"/>
        </w:rPr>
        <w:t>Though</w:t>
      </w:r>
      <w:r w:rsidR="00055F75" w:rsidRPr="0036795D">
        <w:rPr>
          <w:rFonts w:cstheme="minorHAnsi"/>
        </w:rPr>
        <w:t xml:space="preserve"> Rosenhan did </w:t>
      </w:r>
      <w:r w:rsidR="007578AF">
        <w:rPr>
          <w:rFonts w:cstheme="minorHAnsi"/>
        </w:rPr>
        <w:t>sham</w:t>
      </w:r>
      <w:r w:rsidR="00055F75" w:rsidRPr="0036795D">
        <w:rPr>
          <w:rFonts w:cstheme="minorHAnsi"/>
        </w:rPr>
        <w:t xml:space="preserve"> his way into Haverford State Hospital in Pennsylvania under a false name, he told the doctor more than a thin story about hearing voices: he </w:t>
      </w:r>
      <w:r w:rsidR="002D7749">
        <w:rPr>
          <w:rFonts w:cstheme="minorHAnsi"/>
        </w:rPr>
        <w:t>alleged</w:t>
      </w:r>
      <w:r w:rsidR="00055F75" w:rsidRPr="0036795D">
        <w:rPr>
          <w:rFonts w:cstheme="minorHAnsi"/>
        </w:rPr>
        <w:t xml:space="preserve"> that he was ‘sensitive to radio signals and could hear what people are thinking’</w:t>
      </w:r>
      <w:r w:rsidR="00DC3EF3">
        <w:rPr>
          <w:rFonts w:cstheme="minorHAnsi"/>
        </w:rPr>
        <w:t>,</w:t>
      </w:r>
      <w:r w:rsidR="009F648F">
        <w:rPr>
          <w:rStyle w:val="EndnoteReference"/>
          <w:rFonts w:cstheme="minorHAnsi"/>
        </w:rPr>
        <w:endnoteReference w:id="10"/>
      </w:r>
      <w:r w:rsidR="00055F75" w:rsidRPr="0036795D">
        <w:rPr>
          <w:rFonts w:cstheme="minorHAnsi"/>
        </w:rPr>
        <w:t xml:space="preserve"> and </w:t>
      </w:r>
      <w:r w:rsidR="00E9095C">
        <w:rPr>
          <w:rFonts w:cstheme="minorHAnsi"/>
        </w:rPr>
        <w:t xml:space="preserve">that he </w:t>
      </w:r>
      <w:r w:rsidR="00055F75" w:rsidRPr="0036795D">
        <w:rPr>
          <w:rFonts w:cstheme="minorHAnsi"/>
        </w:rPr>
        <w:t xml:space="preserve">put copper over his ears for his own protection, all of which makes the diagnosis of schizophrenia </w:t>
      </w:r>
      <w:r w:rsidR="00BE55DD">
        <w:rPr>
          <w:rFonts w:cstheme="minorHAnsi"/>
        </w:rPr>
        <w:t>much</w:t>
      </w:r>
      <w:r w:rsidR="00055F75" w:rsidRPr="0036795D">
        <w:rPr>
          <w:rFonts w:cstheme="minorHAnsi"/>
        </w:rPr>
        <w:t xml:space="preserve"> less casual than it appears in his paper.)  By 2019, of course, Rosenhan’s study </w:t>
      </w:r>
      <w:r w:rsidR="00055F75">
        <w:rPr>
          <w:rFonts w:cstheme="minorHAnsi"/>
        </w:rPr>
        <w:t xml:space="preserve">had </w:t>
      </w:r>
      <w:r w:rsidR="00055F75" w:rsidRPr="0036795D">
        <w:rPr>
          <w:rFonts w:cstheme="minorHAnsi"/>
        </w:rPr>
        <w:t xml:space="preserve">been legendary for so long that its falsehoods had become, for many, conventional wisdom.  But the </w:t>
      </w:r>
      <w:r w:rsidR="00BE55DD">
        <w:rPr>
          <w:rFonts w:cstheme="minorHAnsi"/>
        </w:rPr>
        <w:t>honesty</w:t>
      </w:r>
      <w:r w:rsidR="00055F75" w:rsidRPr="0036795D">
        <w:rPr>
          <w:rFonts w:cstheme="minorHAnsi"/>
        </w:rPr>
        <w:t xml:space="preserve"> of ‘Insane Places’ could and should have been </w:t>
      </w:r>
      <w:r w:rsidR="00901E1A">
        <w:rPr>
          <w:rFonts w:cstheme="minorHAnsi"/>
        </w:rPr>
        <w:t>questioned</w:t>
      </w:r>
      <w:r w:rsidR="00055F75" w:rsidRPr="0036795D">
        <w:rPr>
          <w:rFonts w:cstheme="minorHAnsi"/>
        </w:rPr>
        <w:t xml:space="preserve"> at the time.  While few besides Spitzer seem to have suspected that Rosenhan’s </w:t>
      </w:r>
      <w:r>
        <w:rPr>
          <w:rFonts w:cstheme="minorHAnsi"/>
        </w:rPr>
        <w:t>report</w:t>
      </w:r>
      <w:r w:rsidR="00055F75" w:rsidRPr="0036795D">
        <w:rPr>
          <w:rFonts w:cstheme="minorHAnsi"/>
        </w:rPr>
        <w:t xml:space="preserve"> was a fabrication, anyone who read </w:t>
      </w:r>
      <w:r>
        <w:rPr>
          <w:rFonts w:cstheme="minorHAnsi"/>
        </w:rPr>
        <w:t>it</w:t>
      </w:r>
      <w:r w:rsidR="00055F75" w:rsidRPr="0036795D">
        <w:rPr>
          <w:rFonts w:cstheme="minorHAnsi"/>
        </w:rPr>
        <w:t xml:space="preserve"> with ordinary care</w:t>
      </w:r>
      <w:r w:rsidR="00B478DA">
        <w:rPr>
          <w:rFonts w:cstheme="minorHAnsi"/>
        </w:rPr>
        <w:t xml:space="preserve"> </w:t>
      </w:r>
      <w:r w:rsidR="00BE55DD">
        <w:rPr>
          <w:rFonts w:cstheme="minorHAnsi"/>
        </w:rPr>
        <w:t xml:space="preserve">should </w:t>
      </w:r>
      <w:r w:rsidR="00055F75" w:rsidRPr="0036795D">
        <w:rPr>
          <w:rFonts w:cstheme="minorHAnsi"/>
        </w:rPr>
        <w:t xml:space="preserve">have been able to </w:t>
      </w:r>
      <w:r w:rsidR="00BE55DD">
        <w:rPr>
          <w:rFonts w:cstheme="minorHAnsi"/>
        </w:rPr>
        <w:t>see</w:t>
      </w:r>
      <w:r w:rsidR="00055F75" w:rsidRPr="0036795D">
        <w:rPr>
          <w:rFonts w:cstheme="minorHAnsi"/>
        </w:rPr>
        <w:t xml:space="preserve"> that something was not right.</w:t>
      </w:r>
    </w:p>
    <w:p w14:paraId="6A7AD7B9" w14:textId="0A2CE129" w:rsidR="00055F75" w:rsidRPr="00BD080C" w:rsidRDefault="00162247" w:rsidP="00055F75">
      <w:pPr>
        <w:pStyle w:val="EndnoteText"/>
        <w:spacing w:line="480" w:lineRule="auto"/>
        <w:ind w:firstLine="720"/>
        <w:rPr>
          <w:rFonts w:cstheme="minorHAnsi"/>
        </w:rPr>
      </w:pPr>
      <w:r>
        <w:rPr>
          <w:rFonts w:cstheme="minorHAnsi"/>
        </w:rPr>
        <w:t xml:space="preserve">Though </w:t>
      </w:r>
      <w:r w:rsidR="00055F75" w:rsidRPr="00385B1B">
        <w:rPr>
          <w:rFonts w:cstheme="minorHAnsi"/>
        </w:rPr>
        <w:t xml:space="preserve">the study protocol supposedly had the pseudos </w:t>
      </w:r>
      <w:r w:rsidR="00055F75">
        <w:rPr>
          <w:rFonts w:cstheme="minorHAnsi"/>
        </w:rPr>
        <w:t>‘</w:t>
      </w:r>
      <w:r w:rsidR="00055F75" w:rsidRPr="00385B1B">
        <w:rPr>
          <w:rFonts w:cstheme="minorHAnsi"/>
        </w:rPr>
        <w:t>cease simulating</w:t>
      </w:r>
      <w:r w:rsidR="00055F75">
        <w:rPr>
          <w:rFonts w:cstheme="minorHAnsi"/>
        </w:rPr>
        <w:t xml:space="preserve"> </w:t>
      </w:r>
      <w:r w:rsidR="00055F75" w:rsidRPr="00385B1B">
        <w:rPr>
          <w:rFonts w:cstheme="minorHAnsi"/>
          <w:i/>
          <w:iCs/>
        </w:rPr>
        <w:t xml:space="preserve">any </w:t>
      </w:r>
      <w:r w:rsidR="00055F75" w:rsidRPr="00385B1B">
        <w:rPr>
          <w:rFonts w:cstheme="minorHAnsi"/>
        </w:rPr>
        <w:t>symptoms of abnormality</w:t>
      </w:r>
      <w:r w:rsidR="00055F75">
        <w:rPr>
          <w:rFonts w:cstheme="minorHAnsi"/>
        </w:rPr>
        <w:t>’</w:t>
      </w:r>
      <w:r w:rsidR="00055F75" w:rsidRPr="00385B1B">
        <w:rPr>
          <w:rFonts w:cstheme="minorHAnsi"/>
        </w:rPr>
        <w:t xml:space="preserve"> upon admission</w:t>
      </w:r>
      <w:r w:rsidR="00DC3EF3">
        <w:rPr>
          <w:rFonts w:cstheme="minorHAnsi"/>
        </w:rPr>
        <w:t>,</w:t>
      </w:r>
      <w:r w:rsidR="009F648F">
        <w:rPr>
          <w:rStyle w:val="EndnoteReference"/>
          <w:rFonts w:cstheme="minorHAnsi"/>
        </w:rPr>
        <w:endnoteReference w:id="11"/>
      </w:r>
      <w:r w:rsidR="00055F75">
        <w:rPr>
          <w:rFonts w:cstheme="minorHAnsi"/>
        </w:rPr>
        <w:t xml:space="preserve"> </w:t>
      </w:r>
      <w:r w:rsidR="00055F75" w:rsidRPr="00385B1B">
        <w:rPr>
          <w:rFonts w:cstheme="minorHAnsi"/>
        </w:rPr>
        <w:t>in Rosenhan’s account they exhibited no outward symptoms in the first place.  They heard voices, but neither their speech nor behavio</w:t>
      </w:r>
      <w:r w:rsidR="00055F75">
        <w:rPr>
          <w:rFonts w:cstheme="minorHAnsi"/>
        </w:rPr>
        <w:t>u</w:t>
      </w:r>
      <w:r w:rsidR="00055F75" w:rsidRPr="00385B1B">
        <w:rPr>
          <w:rFonts w:cstheme="minorHAnsi"/>
        </w:rPr>
        <w:t>r was at all disordered.  (</w:t>
      </w:r>
      <w:r w:rsidR="00055F75">
        <w:rPr>
          <w:rFonts w:cstheme="minorHAnsi"/>
        </w:rPr>
        <w:t xml:space="preserve">With great disingenuousness, </w:t>
      </w:r>
      <w:r w:rsidR="00055F75" w:rsidRPr="00385B1B">
        <w:rPr>
          <w:rFonts w:cstheme="minorHAnsi"/>
        </w:rPr>
        <w:t xml:space="preserve">Rosenhan later </w:t>
      </w:r>
      <w:r w:rsidR="00A33793">
        <w:rPr>
          <w:rFonts w:cstheme="minorHAnsi"/>
        </w:rPr>
        <w:t>said</w:t>
      </w:r>
      <w:r w:rsidR="00055F75">
        <w:rPr>
          <w:rFonts w:cstheme="minorHAnsi"/>
        </w:rPr>
        <w:t xml:space="preserve"> </w:t>
      </w:r>
      <w:r w:rsidR="00055F75" w:rsidRPr="00385B1B">
        <w:rPr>
          <w:rFonts w:cstheme="minorHAnsi"/>
        </w:rPr>
        <w:t xml:space="preserve">that the study </w:t>
      </w:r>
      <w:r w:rsidR="00055F75">
        <w:rPr>
          <w:rFonts w:cstheme="minorHAnsi"/>
        </w:rPr>
        <w:t>protocol called for the</w:t>
      </w:r>
      <w:r w:rsidR="00055F75" w:rsidRPr="00385B1B">
        <w:rPr>
          <w:rFonts w:cstheme="minorHAnsi"/>
        </w:rPr>
        <w:t xml:space="preserve"> volunteers </w:t>
      </w:r>
      <w:r w:rsidR="00055F75">
        <w:rPr>
          <w:rFonts w:cstheme="minorHAnsi"/>
        </w:rPr>
        <w:t xml:space="preserve">to </w:t>
      </w:r>
      <w:r w:rsidR="00055F75" w:rsidRPr="00385B1B">
        <w:rPr>
          <w:rFonts w:cstheme="minorHAnsi"/>
        </w:rPr>
        <w:t xml:space="preserve">simulate one and only one symptom—auditory hallucinations—in order </w:t>
      </w:r>
      <w:r w:rsidR="00055F75">
        <w:rPr>
          <w:rFonts w:cstheme="minorHAnsi"/>
        </w:rPr>
        <w:t>to lessen</w:t>
      </w:r>
      <w:r w:rsidR="00055F75" w:rsidRPr="00385B1B">
        <w:rPr>
          <w:rFonts w:cstheme="minorHAnsi"/>
        </w:rPr>
        <w:t xml:space="preserve"> the psychological demands on them</w:t>
      </w:r>
      <w:r w:rsidR="00055F75">
        <w:rPr>
          <w:rFonts w:cstheme="minorHAnsi"/>
        </w:rPr>
        <w:t>.</w:t>
      </w:r>
      <w:r w:rsidR="009F648F">
        <w:rPr>
          <w:rFonts w:cstheme="minorHAnsi"/>
        </w:rPr>
        <w:t>)</w:t>
      </w:r>
      <w:r w:rsidR="009F648F">
        <w:rPr>
          <w:rStyle w:val="EndnoteReference"/>
          <w:rFonts w:cstheme="minorHAnsi"/>
        </w:rPr>
        <w:endnoteReference w:id="12"/>
      </w:r>
      <w:r w:rsidR="009F648F">
        <w:rPr>
          <w:rFonts w:cstheme="minorHAnsi"/>
        </w:rPr>
        <w:t xml:space="preserve">  </w:t>
      </w:r>
      <w:r w:rsidR="00055F75" w:rsidRPr="00BD080C">
        <w:rPr>
          <w:rFonts w:cstheme="minorHAnsi"/>
        </w:rPr>
        <w:t xml:space="preserve">The symptom of hearing voices was well chosen as it accounts </w:t>
      </w:r>
      <w:r w:rsidR="00055F75">
        <w:rPr>
          <w:rFonts w:cstheme="minorHAnsi"/>
        </w:rPr>
        <w:t xml:space="preserve">almost credibly </w:t>
      </w:r>
      <w:r w:rsidR="00055F75" w:rsidRPr="00BD080C">
        <w:rPr>
          <w:rFonts w:cstheme="minorHAnsi"/>
        </w:rPr>
        <w:t xml:space="preserve">for the </w:t>
      </w:r>
      <w:r w:rsidR="00055F75">
        <w:rPr>
          <w:rFonts w:cstheme="minorHAnsi"/>
        </w:rPr>
        <w:t>reported fact</w:t>
      </w:r>
      <w:r w:rsidR="00055F75" w:rsidRPr="00BD080C">
        <w:rPr>
          <w:rFonts w:cstheme="minorHAnsi"/>
        </w:rPr>
        <w:t xml:space="preserve"> that each and every pseudo was admitted</w:t>
      </w:r>
      <w:r w:rsidR="00E36A19">
        <w:rPr>
          <w:rFonts w:cstheme="minorHAnsi"/>
        </w:rPr>
        <w:t xml:space="preserve">, </w:t>
      </w:r>
      <w:r w:rsidR="00BE55DD">
        <w:rPr>
          <w:rFonts w:cstheme="minorHAnsi"/>
        </w:rPr>
        <w:t xml:space="preserve">even though </w:t>
      </w:r>
      <w:r w:rsidR="00055F75" w:rsidRPr="00BD080C">
        <w:rPr>
          <w:rFonts w:cstheme="minorHAnsi"/>
        </w:rPr>
        <w:t xml:space="preserve">public hospitals at the time actually admitted about </w:t>
      </w:r>
      <w:r w:rsidR="00B478DA">
        <w:rPr>
          <w:rFonts w:cstheme="minorHAnsi"/>
        </w:rPr>
        <w:t xml:space="preserve">only </w:t>
      </w:r>
      <w:r w:rsidR="00055F75" w:rsidRPr="00BD080C">
        <w:rPr>
          <w:rFonts w:cstheme="minorHAnsi"/>
        </w:rPr>
        <w:t xml:space="preserve">40% of voluntary patients, as documented by </w:t>
      </w:r>
      <w:r w:rsidR="00B478DA">
        <w:rPr>
          <w:rFonts w:cstheme="minorHAnsi"/>
        </w:rPr>
        <w:t>a source</w:t>
      </w:r>
      <w:r w:rsidR="00055F75" w:rsidRPr="00BD080C">
        <w:rPr>
          <w:rFonts w:cstheme="minorHAnsi"/>
        </w:rPr>
        <w:t xml:space="preserve"> identified </w:t>
      </w:r>
      <w:r w:rsidR="001C6924">
        <w:rPr>
          <w:rFonts w:cstheme="minorHAnsi"/>
        </w:rPr>
        <w:t xml:space="preserve">by Rosenhan </w:t>
      </w:r>
      <w:r w:rsidR="00055F75" w:rsidRPr="00BD080C">
        <w:rPr>
          <w:rFonts w:cstheme="minorHAnsi"/>
        </w:rPr>
        <w:t>as critical of his point of vie</w:t>
      </w:r>
      <w:r w:rsidR="00055F75">
        <w:rPr>
          <w:rFonts w:cstheme="minorHAnsi"/>
        </w:rPr>
        <w:t>w</w:t>
      </w:r>
      <w:r w:rsidR="00055F75" w:rsidRPr="00BD080C">
        <w:rPr>
          <w:rFonts w:cstheme="minorHAnsi"/>
        </w:rPr>
        <w:t>;</w:t>
      </w:r>
      <w:r w:rsidR="009F648F">
        <w:rPr>
          <w:rStyle w:val="EndnoteReference"/>
          <w:rFonts w:cstheme="minorHAnsi"/>
        </w:rPr>
        <w:endnoteReference w:id="13"/>
      </w:r>
      <w:r w:rsidR="00055F75" w:rsidRPr="00BD080C">
        <w:rPr>
          <w:rFonts w:cstheme="minorHAnsi"/>
        </w:rPr>
        <w:t xml:space="preserve"> and all hospitals but one in the Rosenhan study were </w:t>
      </w:r>
      <w:r w:rsidR="00055F75">
        <w:rPr>
          <w:rFonts w:cstheme="minorHAnsi"/>
        </w:rPr>
        <w:t xml:space="preserve">supposedly </w:t>
      </w:r>
      <w:r w:rsidR="00055F75" w:rsidRPr="00BD080C">
        <w:rPr>
          <w:rFonts w:cstheme="minorHAnsi"/>
        </w:rPr>
        <w:t xml:space="preserve">public.  On the other hand, </w:t>
      </w:r>
      <w:r w:rsidR="00055F75" w:rsidRPr="00BD080C">
        <w:rPr>
          <w:rFonts w:cstheme="minorHAnsi"/>
        </w:rPr>
        <w:lastRenderedPageBreak/>
        <w:t>the normality of the pseudos’ speech and behavio</w:t>
      </w:r>
      <w:r w:rsidR="00055F75">
        <w:rPr>
          <w:rFonts w:cstheme="minorHAnsi"/>
        </w:rPr>
        <w:t>u</w:t>
      </w:r>
      <w:r w:rsidR="00055F75" w:rsidRPr="00BD080C">
        <w:rPr>
          <w:rFonts w:cstheme="minorHAnsi"/>
        </w:rPr>
        <w:t xml:space="preserve">r at the hospital door </w:t>
      </w:r>
      <w:r w:rsidR="00055F75">
        <w:rPr>
          <w:rFonts w:cstheme="minorHAnsi"/>
        </w:rPr>
        <w:t xml:space="preserve">destroys </w:t>
      </w:r>
      <w:r w:rsidR="00055F75" w:rsidRPr="00BD080C">
        <w:rPr>
          <w:rFonts w:cstheme="minorHAnsi"/>
        </w:rPr>
        <w:t xml:space="preserve">Rosenhan’s </w:t>
      </w:r>
      <w:r w:rsidR="002D7749">
        <w:rPr>
          <w:rFonts w:cstheme="minorHAnsi"/>
        </w:rPr>
        <w:t>claim</w:t>
      </w:r>
      <w:r w:rsidR="00B478DA">
        <w:rPr>
          <w:rFonts w:cstheme="minorHAnsi"/>
        </w:rPr>
        <w:t xml:space="preserve"> </w:t>
      </w:r>
      <w:r w:rsidR="00055F75" w:rsidRPr="00BD080C">
        <w:rPr>
          <w:rFonts w:cstheme="minorHAnsi"/>
        </w:rPr>
        <w:t>that the institutions failed in every instance to register a clear and obvious change of demeano</w:t>
      </w:r>
      <w:r w:rsidR="00055F75">
        <w:rPr>
          <w:rFonts w:cstheme="minorHAnsi"/>
        </w:rPr>
        <w:t>u</w:t>
      </w:r>
      <w:r w:rsidR="00055F75" w:rsidRPr="00BD080C">
        <w:rPr>
          <w:rFonts w:cstheme="minorHAnsi"/>
        </w:rPr>
        <w:t xml:space="preserve">r once </w:t>
      </w:r>
      <w:r w:rsidR="00055F75">
        <w:rPr>
          <w:rFonts w:cstheme="minorHAnsi"/>
        </w:rPr>
        <w:t>the</w:t>
      </w:r>
      <w:r w:rsidR="00A33793">
        <w:rPr>
          <w:rFonts w:cstheme="minorHAnsi"/>
        </w:rPr>
        <w:t xml:space="preserve"> volunteers</w:t>
      </w:r>
      <w:r w:rsidR="00055F75" w:rsidRPr="00BD080C">
        <w:rPr>
          <w:rFonts w:cstheme="minorHAnsi"/>
        </w:rPr>
        <w:t xml:space="preserve"> were admitted.  No change of demeano</w:t>
      </w:r>
      <w:r w:rsidR="00055F75">
        <w:rPr>
          <w:rFonts w:cstheme="minorHAnsi"/>
        </w:rPr>
        <w:t>u</w:t>
      </w:r>
      <w:r w:rsidR="00055F75" w:rsidRPr="00BD080C">
        <w:rPr>
          <w:rFonts w:cstheme="minorHAnsi"/>
        </w:rPr>
        <w:t>r occurred</w:t>
      </w:r>
      <w:r w:rsidR="00055F75" w:rsidRPr="004F3117">
        <w:rPr>
          <w:rFonts w:cstheme="minorHAnsi"/>
        </w:rPr>
        <w:t>.  The</w:t>
      </w:r>
      <w:r w:rsidR="00055F75" w:rsidRPr="00BD080C">
        <w:rPr>
          <w:rFonts w:cstheme="minorHAnsi"/>
        </w:rPr>
        <w:t xml:space="preserve"> argument of </w:t>
      </w:r>
      <w:r w:rsidR="00055F75">
        <w:rPr>
          <w:rFonts w:cstheme="minorHAnsi"/>
        </w:rPr>
        <w:t>‘</w:t>
      </w:r>
      <w:r w:rsidR="00055F75" w:rsidRPr="00BD080C">
        <w:rPr>
          <w:rFonts w:cstheme="minorHAnsi"/>
        </w:rPr>
        <w:t>Insane Places</w:t>
      </w:r>
      <w:r w:rsidR="00055F75">
        <w:rPr>
          <w:rFonts w:cstheme="minorHAnsi"/>
        </w:rPr>
        <w:t>’</w:t>
      </w:r>
      <w:r w:rsidR="00055F75" w:rsidRPr="00BD080C">
        <w:rPr>
          <w:rFonts w:cstheme="minorHAnsi"/>
        </w:rPr>
        <w:t xml:space="preserve"> falls to the ground upon an ordinarily careful reading of its text.  </w:t>
      </w:r>
    </w:p>
    <w:p w14:paraId="05B2BC70" w14:textId="1C564108" w:rsidR="00055F75" w:rsidRDefault="00055F75" w:rsidP="00055F75">
      <w:pPr>
        <w:spacing w:line="480" w:lineRule="auto"/>
        <w:ind w:firstLine="720"/>
      </w:pPr>
      <w:r>
        <w:t xml:space="preserve">If psychiatric hospitals were as wedded to their own </w:t>
      </w:r>
      <w:r w:rsidR="00FC59E9">
        <w:t>preconceived notions</w:t>
      </w:r>
      <w:r>
        <w:t xml:space="preserve"> as Rosenhan and other exponents of labeling theory contend, it’s a wonder the volunteers were discharged in less than three weeks, on average.  Possibly Rosenhan wanted to convey the experience of the many patients in </w:t>
      </w:r>
      <w:r w:rsidR="00BE55DD">
        <w:t>such</w:t>
      </w:r>
      <w:r>
        <w:t xml:space="preserve"> hospitals whose stay was brief</w:t>
      </w:r>
      <w:r w:rsidR="00E36A19">
        <w:t xml:space="preserve">, </w:t>
      </w:r>
      <w:r>
        <w:t>a group that actually made up the majority at the time.</w:t>
      </w:r>
      <w:r w:rsidR="009F648F">
        <w:rPr>
          <w:rStyle w:val="EndnoteReference"/>
        </w:rPr>
        <w:endnoteReference w:id="14"/>
      </w:r>
      <w:r>
        <w:t xml:space="preserve">  But precisely because their stay was brief, the pseudos in ‘Insane Places’ simply do not have time to incur the worst of the alleged effects of labeling.</w:t>
      </w:r>
    </w:p>
    <w:p w14:paraId="484C6205" w14:textId="72EDC100" w:rsidR="00460591" w:rsidRPr="00460591" w:rsidRDefault="00460591" w:rsidP="00460591">
      <w:pPr>
        <w:pStyle w:val="EndnoteText"/>
        <w:spacing w:line="480" w:lineRule="auto"/>
        <w:ind w:firstLine="720"/>
        <w:rPr>
          <w:rFonts w:cstheme="minorHAnsi"/>
        </w:rPr>
      </w:pPr>
      <w:r>
        <w:rPr>
          <w:rFonts w:cstheme="minorHAnsi"/>
        </w:rPr>
        <w:t>According to Rosenhan, the</w:t>
      </w:r>
      <w:r w:rsidRPr="00906969">
        <w:rPr>
          <w:rFonts w:cstheme="minorHAnsi"/>
        </w:rPr>
        <w:t xml:space="preserve"> </w:t>
      </w:r>
      <w:r>
        <w:rPr>
          <w:rFonts w:cstheme="minorHAnsi"/>
        </w:rPr>
        <w:t>ultimate harm</w:t>
      </w:r>
      <w:r w:rsidRPr="00906969">
        <w:rPr>
          <w:rFonts w:cstheme="minorHAnsi"/>
        </w:rPr>
        <w:t xml:space="preserve"> of </w:t>
      </w:r>
      <w:r>
        <w:rPr>
          <w:rFonts w:cstheme="minorHAnsi"/>
        </w:rPr>
        <w:t xml:space="preserve">diagnostic labels such as those supposedly applied to the pseudos is </w:t>
      </w:r>
      <w:r w:rsidRPr="00906969">
        <w:rPr>
          <w:rFonts w:cstheme="minorHAnsi"/>
        </w:rPr>
        <w:t xml:space="preserve">that the patient </w:t>
      </w:r>
      <w:r>
        <w:rPr>
          <w:rFonts w:cstheme="minorHAnsi"/>
          <w:i/>
          <w:iCs/>
        </w:rPr>
        <w:t xml:space="preserve">over time </w:t>
      </w:r>
      <w:r w:rsidRPr="00906969">
        <w:rPr>
          <w:rFonts w:cstheme="minorHAnsi"/>
        </w:rPr>
        <w:t>comes to internali</w:t>
      </w:r>
      <w:r>
        <w:rPr>
          <w:rFonts w:cstheme="minorHAnsi"/>
        </w:rPr>
        <w:t>z</w:t>
      </w:r>
      <w:r w:rsidRPr="00906969">
        <w:rPr>
          <w:rFonts w:cstheme="minorHAnsi"/>
        </w:rPr>
        <w:t xml:space="preserve">e them and even live them out.  As he says, </w:t>
      </w:r>
      <w:r>
        <w:rPr>
          <w:rFonts w:cstheme="minorHAnsi"/>
        </w:rPr>
        <w:t>‘</w:t>
      </w:r>
      <w:r w:rsidRPr="00906969">
        <w:rPr>
          <w:rFonts w:cstheme="minorHAnsi"/>
        </w:rPr>
        <w:t>Eventually, the patient himself accepts the diagnosis, with all of its surplus meanings and expectations, and behaves accordingly</w:t>
      </w:r>
      <w:r>
        <w:rPr>
          <w:rFonts w:cstheme="minorHAnsi"/>
        </w:rPr>
        <w:t>’</w:t>
      </w:r>
      <w:r w:rsidR="001F0456">
        <w:rPr>
          <w:rFonts w:cstheme="minorHAnsi"/>
        </w:rPr>
        <w:t>.</w:t>
      </w:r>
      <w:r w:rsidR="001F0456">
        <w:rPr>
          <w:rStyle w:val="EndnoteReference"/>
          <w:rFonts w:cstheme="minorHAnsi"/>
        </w:rPr>
        <w:endnoteReference w:id="15"/>
      </w:r>
      <w:r>
        <w:rPr>
          <w:rFonts w:cstheme="minorHAnsi"/>
        </w:rPr>
        <w:t xml:space="preserve">  Not once in ‘Insane Places’ is this ominous process borne out.  Not the pseudo-patient held for 52 days, not one of the seven or eight discharged with a diagnosis of ‘schizophrenia in remission’ (as if the disease were dangling over their heads, ready to strike at any time), not even the long-term patients among whom the pseudos were housed are ever shown acting out the </w:t>
      </w:r>
      <w:r w:rsidR="00A33793">
        <w:rPr>
          <w:rFonts w:cstheme="minorHAnsi"/>
        </w:rPr>
        <w:t>disorder</w:t>
      </w:r>
      <w:r>
        <w:rPr>
          <w:rFonts w:cstheme="minorHAnsi"/>
        </w:rPr>
        <w:t xml:space="preserve"> they have been labeled with.  </w:t>
      </w:r>
      <w:r w:rsidRPr="00460591">
        <w:rPr>
          <w:rFonts w:cstheme="minorHAnsi"/>
        </w:rPr>
        <w:t xml:space="preserve">Just as the behaviour of the pseudos does not support the </w:t>
      </w:r>
      <w:r w:rsidR="00F44679">
        <w:rPr>
          <w:rFonts w:cstheme="minorHAnsi"/>
        </w:rPr>
        <w:t>argument</w:t>
      </w:r>
      <w:r w:rsidRPr="00460591">
        <w:rPr>
          <w:rFonts w:cstheme="minorHAnsi"/>
        </w:rPr>
        <w:t xml:space="preserve"> that the staff’s perception was distorted by the label affixed to them, so the behaviour of </w:t>
      </w:r>
      <w:r w:rsidR="007578AF">
        <w:rPr>
          <w:rFonts w:cstheme="minorHAnsi"/>
        </w:rPr>
        <w:t xml:space="preserve">one and all </w:t>
      </w:r>
      <w:r w:rsidRPr="00460591">
        <w:rPr>
          <w:rFonts w:cstheme="minorHAnsi"/>
        </w:rPr>
        <w:t xml:space="preserve">fails to illustrate the power of labels over patients.  In both cases the text of ‘Insane Places’ clearly fails to support its own polemic.  </w:t>
      </w:r>
    </w:p>
    <w:p w14:paraId="05617B4F" w14:textId="5BD9518A" w:rsidR="00055F75" w:rsidRDefault="00055F75" w:rsidP="00055F75">
      <w:pPr>
        <w:pStyle w:val="EndnoteText"/>
        <w:spacing w:line="480" w:lineRule="auto"/>
        <w:ind w:firstLine="720"/>
        <w:rPr>
          <w:rFonts w:cstheme="minorHAnsi"/>
        </w:rPr>
      </w:pPr>
      <w:r>
        <w:rPr>
          <w:rFonts w:cstheme="minorHAnsi"/>
        </w:rPr>
        <w:lastRenderedPageBreak/>
        <w:t>On what, then, does Rosenhan rest the audacious claim that a diagnosis once imposed becomes the patient’s fate?  On one of the cardinal works of the</w:t>
      </w:r>
      <w:r w:rsidRPr="00906969">
        <w:rPr>
          <w:rFonts w:cstheme="minorHAnsi"/>
        </w:rPr>
        <w:t xml:space="preserve"> anti-psychiatry movement, </w:t>
      </w:r>
      <w:r w:rsidRPr="001F0456">
        <w:rPr>
          <w:rFonts w:cstheme="minorHAnsi"/>
        </w:rPr>
        <w:t xml:space="preserve">Scheff’s </w:t>
      </w:r>
      <w:r w:rsidRPr="001F0456">
        <w:rPr>
          <w:rFonts w:cstheme="minorHAnsi"/>
          <w:i/>
          <w:iCs/>
        </w:rPr>
        <w:t>Being Mentally Ill</w:t>
      </w:r>
      <w:r w:rsidRPr="001F0456">
        <w:rPr>
          <w:rFonts w:cstheme="minorHAnsi"/>
        </w:rPr>
        <w:t>.</w:t>
      </w:r>
      <w:r w:rsidR="001F0456" w:rsidRPr="001F0456">
        <w:rPr>
          <w:rStyle w:val="EndnoteReference"/>
          <w:rFonts w:cstheme="minorHAnsi"/>
        </w:rPr>
        <w:endnoteReference w:id="16"/>
      </w:r>
      <w:r w:rsidRPr="001F0456">
        <w:rPr>
          <w:rFonts w:cstheme="minorHAnsi"/>
        </w:rPr>
        <w:t xml:space="preserve"> </w:t>
      </w:r>
    </w:p>
    <w:p w14:paraId="07C428C5" w14:textId="77777777" w:rsidR="00055F75" w:rsidRPr="00906969" w:rsidRDefault="00055F75" w:rsidP="00055F75">
      <w:pPr>
        <w:pStyle w:val="EndnoteText"/>
        <w:spacing w:line="480" w:lineRule="auto"/>
        <w:ind w:firstLine="720"/>
        <w:rPr>
          <w:rFonts w:cstheme="minorHAnsi"/>
        </w:rPr>
      </w:pPr>
      <w:r w:rsidRPr="002705AE">
        <w:rPr>
          <w:rFonts w:cstheme="minorHAnsi"/>
        </w:rPr>
        <w:t xml:space="preserve">The sentence </w:t>
      </w:r>
      <w:r>
        <w:rPr>
          <w:rFonts w:cstheme="minorHAnsi"/>
        </w:rPr>
        <w:t>‘</w:t>
      </w:r>
      <w:r w:rsidRPr="002705AE">
        <w:rPr>
          <w:rFonts w:cstheme="minorHAnsi"/>
        </w:rPr>
        <w:t>Eventually, the patient himself accepts the diagnosis, with all of its surplus meanings and expectations, and behaves accordingly</w:t>
      </w:r>
      <w:r>
        <w:rPr>
          <w:rFonts w:cstheme="minorHAnsi"/>
        </w:rPr>
        <w:t>’</w:t>
      </w:r>
      <w:r w:rsidRPr="00906969">
        <w:rPr>
          <w:rFonts w:cstheme="minorHAnsi"/>
          <w:i/>
          <w:iCs/>
        </w:rPr>
        <w:t xml:space="preserve"> </w:t>
      </w:r>
      <w:r w:rsidRPr="00906969">
        <w:rPr>
          <w:rFonts w:cstheme="minorHAnsi"/>
        </w:rPr>
        <w:t>is footnoted, with the following reference:</w:t>
      </w:r>
      <w:r>
        <w:rPr>
          <w:rFonts w:cstheme="minorHAnsi"/>
        </w:rPr>
        <w:t xml:space="preserve">  </w:t>
      </w:r>
    </w:p>
    <w:p w14:paraId="0B5CC158" w14:textId="77777777" w:rsidR="00055F75" w:rsidRPr="00906969" w:rsidRDefault="00055F75" w:rsidP="00055F75">
      <w:pPr>
        <w:spacing w:line="480" w:lineRule="auto"/>
        <w:rPr>
          <w:rFonts w:cstheme="minorHAnsi"/>
        </w:rPr>
      </w:pPr>
    </w:p>
    <w:p w14:paraId="00721428" w14:textId="77777777" w:rsidR="00055F75" w:rsidRDefault="00055F75" w:rsidP="00055F75">
      <w:pPr>
        <w:spacing w:line="480" w:lineRule="auto"/>
        <w:ind w:left="720"/>
        <w:rPr>
          <w:rFonts w:cstheme="minorHAnsi"/>
        </w:rPr>
      </w:pPr>
      <w:r w:rsidRPr="00906969">
        <w:rPr>
          <w:rFonts w:cstheme="minorHAnsi"/>
        </w:rPr>
        <w:t xml:space="preserve">T. J. Scheff, </w:t>
      </w:r>
      <w:r w:rsidRPr="00906969">
        <w:rPr>
          <w:rFonts w:cstheme="minorHAnsi"/>
          <w:i/>
          <w:iCs/>
        </w:rPr>
        <w:t xml:space="preserve">Being Mentally Ill: A Sociological Theory </w:t>
      </w:r>
      <w:r w:rsidRPr="00906969">
        <w:rPr>
          <w:rFonts w:cstheme="minorHAnsi"/>
        </w:rPr>
        <w:t>(Aldine, Chicago, 1966)</w:t>
      </w:r>
    </w:p>
    <w:p w14:paraId="337BE513" w14:textId="77777777" w:rsidR="00055F75" w:rsidRDefault="00055F75" w:rsidP="00055F75">
      <w:pPr>
        <w:spacing w:line="480" w:lineRule="auto"/>
        <w:ind w:left="720"/>
        <w:rPr>
          <w:rFonts w:cstheme="minorHAnsi"/>
        </w:rPr>
      </w:pPr>
    </w:p>
    <w:p w14:paraId="330FD9A1" w14:textId="776543EB" w:rsidR="00055F75" w:rsidRDefault="00055F75" w:rsidP="00055F75">
      <w:pPr>
        <w:spacing w:line="480" w:lineRule="auto"/>
        <w:rPr>
          <w:rFonts w:cstheme="minorHAnsi"/>
        </w:rPr>
      </w:pPr>
      <w:r w:rsidRPr="00906969">
        <w:rPr>
          <w:rFonts w:cstheme="minorHAnsi"/>
        </w:rPr>
        <w:t xml:space="preserve">Note the subtitle.  Rosenhan </w:t>
      </w:r>
      <w:r w:rsidR="001B262E">
        <w:rPr>
          <w:rFonts w:cstheme="minorHAnsi"/>
        </w:rPr>
        <w:t>validates</w:t>
      </w:r>
      <w:r w:rsidRPr="00906969">
        <w:rPr>
          <w:rFonts w:cstheme="minorHAnsi"/>
        </w:rPr>
        <w:t xml:space="preserve"> what he presents as a statement of </w:t>
      </w:r>
      <w:r w:rsidRPr="00FF7572">
        <w:rPr>
          <w:rFonts w:cstheme="minorHAnsi"/>
        </w:rPr>
        <w:t>fact by referring to a theory.</w:t>
      </w:r>
      <w:r w:rsidRPr="00906969">
        <w:rPr>
          <w:rFonts w:cstheme="minorHAnsi"/>
        </w:rPr>
        <w:t xml:space="preserve">  But a theory can’t </w:t>
      </w:r>
      <w:r w:rsidR="001B262E">
        <w:rPr>
          <w:rFonts w:cstheme="minorHAnsi"/>
        </w:rPr>
        <w:t>validate</w:t>
      </w:r>
      <w:r>
        <w:rPr>
          <w:rFonts w:cstheme="minorHAnsi"/>
        </w:rPr>
        <w:t xml:space="preserve"> a </w:t>
      </w:r>
      <w:r w:rsidR="002D7749">
        <w:rPr>
          <w:rFonts w:cstheme="minorHAnsi"/>
        </w:rPr>
        <w:t>statement</w:t>
      </w:r>
      <w:r>
        <w:rPr>
          <w:rFonts w:cstheme="minorHAnsi"/>
        </w:rPr>
        <w:t xml:space="preserve"> of</w:t>
      </w:r>
      <w:r w:rsidRPr="00906969">
        <w:rPr>
          <w:rFonts w:cstheme="minorHAnsi"/>
        </w:rPr>
        <w:t xml:space="preserve"> fact, </w:t>
      </w:r>
      <w:r>
        <w:rPr>
          <w:rFonts w:cstheme="minorHAnsi"/>
        </w:rPr>
        <w:t>still less</w:t>
      </w:r>
      <w:r w:rsidRPr="00906969">
        <w:rPr>
          <w:rFonts w:cstheme="minorHAnsi"/>
        </w:rPr>
        <w:t xml:space="preserve"> such a</w:t>
      </w:r>
      <w:r>
        <w:rPr>
          <w:rFonts w:cstheme="minorHAnsi"/>
        </w:rPr>
        <w:t>n</w:t>
      </w:r>
      <w:r w:rsidRPr="00906969">
        <w:rPr>
          <w:rFonts w:cstheme="minorHAnsi"/>
        </w:rPr>
        <w:t xml:space="preserve"> </w:t>
      </w:r>
      <w:r>
        <w:rPr>
          <w:rFonts w:cstheme="minorHAnsi"/>
        </w:rPr>
        <w:t xml:space="preserve">expansive </w:t>
      </w:r>
      <w:r w:rsidRPr="00906969">
        <w:rPr>
          <w:rFonts w:cstheme="minorHAnsi"/>
        </w:rPr>
        <w:t xml:space="preserve">claim as that a psychiatric label </w:t>
      </w:r>
      <w:r>
        <w:rPr>
          <w:rFonts w:cstheme="minorHAnsi"/>
        </w:rPr>
        <w:t>will inevitably</w:t>
      </w:r>
      <w:r w:rsidRPr="00906969">
        <w:rPr>
          <w:rFonts w:cstheme="minorHAnsi"/>
        </w:rPr>
        <w:t xml:space="preserve"> </w:t>
      </w:r>
      <w:r>
        <w:rPr>
          <w:rFonts w:cstheme="minorHAnsi"/>
        </w:rPr>
        <w:t>realise itself at the patient’s expense</w:t>
      </w:r>
      <w:r w:rsidRPr="00906969">
        <w:rPr>
          <w:rFonts w:cstheme="minorHAnsi"/>
        </w:rPr>
        <w:t>.</w:t>
      </w:r>
      <w:r>
        <w:rPr>
          <w:rFonts w:cstheme="minorHAnsi"/>
        </w:rPr>
        <w:t xml:space="preserve">  </w:t>
      </w:r>
      <w:r w:rsidRPr="00906969">
        <w:rPr>
          <w:rFonts w:cstheme="minorHAnsi"/>
        </w:rPr>
        <w:t xml:space="preserve">Evidently Rosenhan didn’t </w:t>
      </w:r>
      <w:r>
        <w:rPr>
          <w:rFonts w:cstheme="minorHAnsi"/>
        </w:rPr>
        <w:t xml:space="preserve">really </w:t>
      </w:r>
      <w:r w:rsidRPr="00906969">
        <w:rPr>
          <w:rFonts w:cstheme="minorHAnsi"/>
        </w:rPr>
        <w:t xml:space="preserve">see the need to verify the theory of labeling, since as we now know he never actually conducted the </w:t>
      </w:r>
      <w:r w:rsidR="00460591">
        <w:rPr>
          <w:rFonts w:cstheme="minorHAnsi"/>
        </w:rPr>
        <w:t>study</w:t>
      </w:r>
      <w:r w:rsidR="0014662C">
        <w:rPr>
          <w:rFonts w:cstheme="minorHAnsi"/>
        </w:rPr>
        <w:t xml:space="preserve"> </w:t>
      </w:r>
      <w:r>
        <w:rPr>
          <w:rFonts w:cstheme="minorHAnsi"/>
        </w:rPr>
        <w:t>recounted</w:t>
      </w:r>
      <w:r w:rsidRPr="00906969">
        <w:rPr>
          <w:rFonts w:cstheme="minorHAnsi"/>
        </w:rPr>
        <w:t xml:space="preserve"> in the pages of </w:t>
      </w:r>
      <w:r w:rsidRPr="00906969">
        <w:rPr>
          <w:rFonts w:cstheme="minorHAnsi"/>
          <w:i/>
          <w:iCs/>
        </w:rPr>
        <w:t>Science</w:t>
      </w:r>
      <w:r w:rsidRPr="00906969">
        <w:rPr>
          <w:rFonts w:cstheme="minorHAnsi"/>
        </w:rPr>
        <w:t xml:space="preserve">.  </w:t>
      </w:r>
    </w:p>
    <w:p w14:paraId="23CB07F7" w14:textId="49A0C93A" w:rsidR="00055F75" w:rsidRDefault="00055F75" w:rsidP="001B262E">
      <w:pPr>
        <w:spacing w:line="480" w:lineRule="auto"/>
        <w:ind w:firstLine="720"/>
        <w:rPr>
          <w:rFonts w:cstheme="minorHAnsi"/>
        </w:rPr>
      </w:pPr>
      <w:r w:rsidRPr="000E6E10">
        <w:rPr>
          <w:rFonts w:cstheme="minorHAnsi"/>
        </w:rPr>
        <w:t>The reader who advances beyond</w:t>
      </w:r>
      <w:r w:rsidRPr="00906969">
        <w:rPr>
          <w:rFonts w:cstheme="minorHAnsi"/>
        </w:rPr>
        <w:t xml:space="preserve"> the subtitle of Scheff’s</w:t>
      </w:r>
      <w:r w:rsidR="006A4772">
        <w:rPr>
          <w:rFonts w:cstheme="minorHAnsi"/>
        </w:rPr>
        <w:t xml:space="preserve"> monograph</w:t>
      </w:r>
      <w:r w:rsidRPr="00906969">
        <w:rPr>
          <w:rFonts w:cstheme="minorHAnsi"/>
        </w:rPr>
        <w:t xml:space="preserve"> will find that after </w:t>
      </w:r>
      <w:r>
        <w:rPr>
          <w:rFonts w:cstheme="minorHAnsi"/>
        </w:rPr>
        <w:t xml:space="preserve">discussing the power of psychiatric labels to shape behaviour, colour the patient’s self-conception, and lock in deviations from the norm, </w:t>
      </w:r>
      <w:r w:rsidRPr="00906969">
        <w:rPr>
          <w:rFonts w:cstheme="minorHAnsi"/>
        </w:rPr>
        <w:t xml:space="preserve">the author progressively qualifies </w:t>
      </w:r>
      <w:r>
        <w:rPr>
          <w:rFonts w:cstheme="minorHAnsi"/>
        </w:rPr>
        <w:t>his claims</w:t>
      </w:r>
      <w:r w:rsidRPr="00906969">
        <w:rPr>
          <w:rFonts w:cstheme="minorHAnsi"/>
        </w:rPr>
        <w:t xml:space="preserve"> until little is left—certainly not enough to serve as a foundation for </w:t>
      </w:r>
      <w:r w:rsidR="001B262E">
        <w:rPr>
          <w:rFonts w:cstheme="minorHAnsi"/>
        </w:rPr>
        <w:t>a</w:t>
      </w:r>
      <w:r w:rsidRPr="00906969">
        <w:rPr>
          <w:rFonts w:cstheme="minorHAnsi"/>
        </w:rPr>
        <w:t xml:space="preserve"> </w:t>
      </w:r>
      <w:r>
        <w:rPr>
          <w:rFonts w:cstheme="minorHAnsi"/>
        </w:rPr>
        <w:t>principle of inevitability.</w:t>
      </w:r>
      <w:r w:rsidRPr="00906969">
        <w:rPr>
          <w:rFonts w:cstheme="minorHAnsi"/>
        </w:rPr>
        <w:t xml:space="preserve">  </w:t>
      </w:r>
      <w:r>
        <w:rPr>
          <w:rFonts w:cstheme="minorHAnsi"/>
        </w:rPr>
        <w:t xml:space="preserve">Thus, on p. 101 of the edition of </w:t>
      </w:r>
      <w:r>
        <w:rPr>
          <w:rFonts w:cstheme="minorHAnsi"/>
          <w:i/>
          <w:iCs/>
        </w:rPr>
        <w:t>Being Mentally Ill</w:t>
      </w:r>
      <w:r>
        <w:rPr>
          <w:rFonts w:cstheme="minorHAnsi"/>
        </w:rPr>
        <w:t xml:space="preserve"> cited by Rosenhan, in the Conclusion of the study’s central chapter, Scheff concedes that ‘many of the hypotheses suggested are largely unverified’, and on p. </w:t>
      </w:r>
      <w:r w:rsidRPr="00906969">
        <w:rPr>
          <w:rFonts w:cstheme="minorHAnsi"/>
        </w:rPr>
        <w:t xml:space="preserve">152 </w:t>
      </w:r>
      <w:r>
        <w:rPr>
          <w:rFonts w:cstheme="minorHAnsi"/>
        </w:rPr>
        <w:t>he</w:t>
      </w:r>
      <w:r w:rsidRPr="00906969">
        <w:rPr>
          <w:rFonts w:cstheme="minorHAnsi"/>
        </w:rPr>
        <w:t xml:space="preserve"> summari</w:t>
      </w:r>
      <w:r w:rsidR="00B455B7">
        <w:rPr>
          <w:rFonts w:cstheme="minorHAnsi"/>
        </w:rPr>
        <w:t>z</w:t>
      </w:r>
      <w:r w:rsidRPr="00906969">
        <w:rPr>
          <w:rFonts w:cstheme="minorHAnsi"/>
        </w:rPr>
        <w:t>es the state of the evidence as follows:</w:t>
      </w:r>
      <w:r>
        <w:rPr>
          <w:rFonts w:cstheme="minorHAnsi"/>
        </w:rPr>
        <w:t xml:space="preserve"> ‘</w:t>
      </w:r>
      <w:r w:rsidRPr="00906969">
        <w:rPr>
          <w:rFonts w:cstheme="minorHAnsi"/>
        </w:rPr>
        <w:t xml:space="preserve">There is some evidence that too hasty exposure to psychiatric treatment may convince the patient that he is </w:t>
      </w:r>
      <w:r w:rsidRPr="00906969">
        <w:rPr>
          <w:rFonts w:cstheme="minorHAnsi"/>
        </w:rPr>
        <w:lastRenderedPageBreak/>
        <w:t>“sick,” prolonging what might have been an otherwise transitory episode</w:t>
      </w:r>
      <w:r>
        <w:rPr>
          <w:rFonts w:cstheme="minorHAnsi"/>
        </w:rPr>
        <w:t>’.  One qualifier is piled</w:t>
      </w:r>
      <w:r w:rsidRPr="00906969">
        <w:rPr>
          <w:rFonts w:cstheme="minorHAnsi"/>
        </w:rPr>
        <w:t xml:space="preserve"> on another: </w:t>
      </w:r>
      <w:r>
        <w:rPr>
          <w:rFonts w:cstheme="minorHAnsi"/>
        </w:rPr>
        <w:t>‘</w:t>
      </w:r>
      <w:r w:rsidRPr="00906969">
        <w:rPr>
          <w:rFonts w:cstheme="minorHAnsi"/>
        </w:rPr>
        <w:t>some</w:t>
      </w:r>
      <w:r>
        <w:rPr>
          <w:rFonts w:cstheme="minorHAnsi"/>
        </w:rPr>
        <w:t>’</w:t>
      </w:r>
      <w:r w:rsidRPr="00906969">
        <w:rPr>
          <w:rFonts w:cstheme="minorHAnsi"/>
        </w:rPr>
        <w:t xml:space="preserve">; </w:t>
      </w:r>
      <w:r>
        <w:rPr>
          <w:rFonts w:cstheme="minorHAnsi"/>
        </w:rPr>
        <w:t>‘</w:t>
      </w:r>
      <w:r w:rsidRPr="00906969">
        <w:rPr>
          <w:rFonts w:cstheme="minorHAnsi"/>
        </w:rPr>
        <w:t>too hasty</w:t>
      </w:r>
      <w:r>
        <w:rPr>
          <w:rFonts w:cstheme="minorHAnsi"/>
        </w:rPr>
        <w:t>’</w:t>
      </w:r>
      <w:r w:rsidRPr="00906969">
        <w:rPr>
          <w:rFonts w:cstheme="minorHAnsi"/>
        </w:rPr>
        <w:t xml:space="preserve">; </w:t>
      </w:r>
      <w:r>
        <w:rPr>
          <w:rFonts w:cstheme="minorHAnsi"/>
        </w:rPr>
        <w:t>‘</w:t>
      </w:r>
      <w:r w:rsidRPr="00906969">
        <w:rPr>
          <w:rFonts w:cstheme="minorHAnsi"/>
        </w:rPr>
        <w:t>may</w:t>
      </w:r>
      <w:r>
        <w:rPr>
          <w:rFonts w:cstheme="minorHAnsi"/>
        </w:rPr>
        <w:t>’</w:t>
      </w:r>
      <w:r w:rsidRPr="00906969">
        <w:rPr>
          <w:rFonts w:cstheme="minorHAnsi"/>
        </w:rPr>
        <w:t xml:space="preserve">; </w:t>
      </w:r>
      <w:r>
        <w:rPr>
          <w:rFonts w:cstheme="minorHAnsi"/>
        </w:rPr>
        <w:t>‘</w:t>
      </w:r>
      <w:r w:rsidRPr="00906969">
        <w:rPr>
          <w:rFonts w:cstheme="minorHAnsi"/>
        </w:rPr>
        <w:t>might have been</w:t>
      </w:r>
      <w:r>
        <w:rPr>
          <w:rFonts w:cstheme="minorHAnsi"/>
        </w:rPr>
        <w:t>’.</w:t>
      </w:r>
      <w:r w:rsidRPr="00906969">
        <w:rPr>
          <w:rFonts w:cstheme="minorHAnsi"/>
        </w:rPr>
        <w:t xml:space="preserve">  Far from </w:t>
      </w:r>
      <w:r>
        <w:rPr>
          <w:rFonts w:cstheme="minorHAnsi"/>
        </w:rPr>
        <w:t>supporting</w:t>
      </w:r>
      <w:r w:rsidRPr="00906969">
        <w:rPr>
          <w:rFonts w:cstheme="minorHAnsi"/>
        </w:rPr>
        <w:t xml:space="preserve"> the law that the label </w:t>
      </w:r>
      <w:r>
        <w:rPr>
          <w:rFonts w:cstheme="minorHAnsi"/>
        </w:rPr>
        <w:t>inevitably</w:t>
      </w:r>
      <w:r w:rsidRPr="00906969">
        <w:rPr>
          <w:rFonts w:cstheme="minorHAnsi"/>
        </w:rPr>
        <w:t xml:space="preserve"> crushes the patient, Scheff’s evidence is too </w:t>
      </w:r>
      <w:r>
        <w:rPr>
          <w:rFonts w:cstheme="minorHAnsi"/>
        </w:rPr>
        <w:t>weak</w:t>
      </w:r>
      <w:r w:rsidRPr="00906969">
        <w:rPr>
          <w:rFonts w:cstheme="minorHAnsi"/>
        </w:rPr>
        <w:t xml:space="preserve"> to support anything.  </w:t>
      </w:r>
    </w:p>
    <w:p w14:paraId="3EFD5128" w14:textId="77777777" w:rsidR="00055F75" w:rsidRPr="00906969" w:rsidRDefault="00055F75" w:rsidP="00055F75">
      <w:pPr>
        <w:spacing w:line="480" w:lineRule="auto"/>
        <w:ind w:firstLine="720"/>
        <w:rPr>
          <w:rFonts w:cstheme="minorHAnsi"/>
        </w:rPr>
      </w:pPr>
      <w:r w:rsidRPr="00906969">
        <w:rPr>
          <w:rFonts w:cstheme="minorHAnsi"/>
        </w:rPr>
        <w:t xml:space="preserve">If it’s possible to dilute even further a </w:t>
      </w:r>
      <w:r>
        <w:rPr>
          <w:rFonts w:cstheme="minorHAnsi"/>
        </w:rPr>
        <w:t xml:space="preserve">claim </w:t>
      </w:r>
      <w:r w:rsidRPr="00906969">
        <w:rPr>
          <w:rFonts w:cstheme="minorHAnsi"/>
        </w:rPr>
        <w:t xml:space="preserve">already so attenuated, Scheff does just that in his </w:t>
      </w:r>
      <w:r>
        <w:rPr>
          <w:rFonts w:cstheme="minorHAnsi"/>
        </w:rPr>
        <w:t>monograph’s</w:t>
      </w:r>
      <w:r w:rsidRPr="00906969">
        <w:rPr>
          <w:rFonts w:cstheme="minorHAnsi"/>
        </w:rPr>
        <w:t xml:space="preserve"> Conclusion.  Writing of himself in the third person, he </w:t>
      </w:r>
      <w:r>
        <w:rPr>
          <w:rFonts w:cstheme="minorHAnsi"/>
        </w:rPr>
        <w:t>encapsulates</w:t>
      </w:r>
      <w:r w:rsidRPr="00906969">
        <w:rPr>
          <w:rFonts w:cstheme="minorHAnsi"/>
        </w:rPr>
        <w:t xml:space="preserve"> his case for the labeling theory as follows:</w:t>
      </w:r>
    </w:p>
    <w:p w14:paraId="171F4A22" w14:textId="77777777" w:rsidR="00055F75" w:rsidRPr="00906969" w:rsidRDefault="00055F75" w:rsidP="00055F75">
      <w:pPr>
        <w:spacing w:line="480" w:lineRule="auto"/>
        <w:rPr>
          <w:rFonts w:cstheme="minorHAnsi"/>
        </w:rPr>
      </w:pPr>
    </w:p>
    <w:p w14:paraId="266BA703" w14:textId="1A0A36E4" w:rsidR="00055F75" w:rsidRPr="00906969" w:rsidRDefault="00055F75" w:rsidP="00055F75">
      <w:pPr>
        <w:spacing w:line="480" w:lineRule="auto"/>
        <w:ind w:left="720"/>
        <w:rPr>
          <w:rFonts w:cstheme="minorHAnsi"/>
        </w:rPr>
      </w:pPr>
      <w:r w:rsidRPr="00906969">
        <w:rPr>
          <w:rFonts w:cstheme="minorHAnsi"/>
        </w:rPr>
        <w:t>Acknowledging that the evidence was far from complete, both in amount and quality, the author concluded that the existing state of evidence favored this sociological theory, perhaps only slightly . . . Obviously the author is predisposed to accept the theory, and may not have been sufficiently impartial in his selection and evaluation of the evidence.  Other investigators, more objective than the author, might review the state of evidence and come to a contrary conclusion.</w:t>
      </w:r>
      <w:r w:rsidR="001F0456">
        <w:rPr>
          <w:rStyle w:val="EndnoteReference"/>
          <w:rFonts w:cstheme="minorHAnsi"/>
        </w:rPr>
        <w:endnoteReference w:id="17"/>
      </w:r>
    </w:p>
    <w:p w14:paraId="0AF2DB76" w14:textId="77777777" w:rsidR="00055F75" w:rsidRPr="00906969" w:rsidRDefault="00055F75" w:rsidP="00055F75">
      <w:pPr>
        <w:spacing w:line="480" w:lineRule="auto"/>
        <w:rPr>
          <w:rFonts w:cstheme="minorHAnsi"/>
        </w:rPr>
      </w:pPr>
    </w:p>
    <w:p w14:paraId="21D9E847" w14:textId="68FD8B7D" w:rsidR="00055F75" w:rsidRPr="001F0456" w:rsidRDefault="00055F75" w:rsidP="00055F75">
      <w:pPr>
        <w:spacing w:line="480" w:lineRule="auto"/>
        <w:rPr>
          <w:rFonts w:cstheme="minorHAnsi"/>
        </w:rPr>
      </w:pPr>
      <w:r>
        <w:rPr>
          <w:rFonts w:cstheme="minorHAnsi"/>
        </w:rPr>
        <w:t>As</w:t>
      </w:r>
      <w:r w:rsidRPr="00906969">
        <w:rPr>
          <w:rFonts w:cstheme="minorHAnsi"/>
        </w:rPr>
        <w:t xml:space="preserve"> if conscience-stricken, Scheff concludes </w:t>
      </w:r>
      <w:r>
        <w:rPr>
          <w:rFonts w:cstheme="minorHAnsi"/>
        </w:rPr>
        <w:t>the case for his theory</w:t>
      </w:r>
      <w:r w:rsidRPr="00906969">
        <w:rPr>
          <w:rFonts w:cstheme="minorHAnsi"/>
        </w:rPr>
        <w:t xml:space="preserve"> with a </w:t>
      </w:r>
      <w:r>
        <w:rPr>
          <w:rFonts w:cstheme="minorHAnsi"/>
        </w:rPr>
        <w:t>sort of apology for</w:t>
      </w:r>
      <w:r w:rsidRPr="00906969">
        <w:rPr>
          <w:rFonts w:cstheme="minorHAnsi"/>
        </w:rPr>
        <w:t xml:space="preserve"> the theory itself.  Reviewing </w:t>
      </w:r>
      <w:r w:rsidRPr="00906969">
        <w:rPr>
          <w:rFonts w:cstheme="minorHAnsi"/>
          <w:i/>
          <w:iCs/>
        </w:rPr>
        <w:t>Being Mentally Ill</w:t>
      </w:r>
      <w:r w:rsidRPr="00906969">
        <w:rPr>
          <w:rFonts w:cstheme="minorHAnsi"/>
        </w:rPr>
        <w:t xml:space="preserve"> in 1968, Rosenhan noted that it propounds </w:t>
      </w:r>
      <w:r>
        <w:rPr>
          <w:rFonts w:cstheme="minorHAnsi"/>
        </w:rPr>
        <w:t>‘</w:t>
      </w:r>
      <w:r w:rsidRPr="00906969">
        <w:rPr>
          <w:rFonts w:cstheme="minorHAnsi"/>
        </w:rPr>
        <w:t>a theory in terms of nine testable propositions</w:t>
      </w:r>
      <w:r>
        <w:rPr>
          <w:rFonts w:cstheme="minorHAnsi"/>
        </w:rPr>
        <w:t>’,</w:t>
      </w:r>
      <w:r w:rsidRPr="00906969">
        <w:rPr>
          <w:rFonts w:cstheme="minorHAnsi"/>
        </w:rPr>
        <w:t xml:space="preserve"> neglected to note </w:t>
      </w:r>
      <w:r>
        <w:rPr>
          <w:rFonts w:cstheme="minorHAnsi"/>
        </w:rPr>
        <w:t xml:space="preserve">the state of the evidence, </w:t>
      </w:r>
      <w:r w:rsidRPr="00906969">
        <w:rPr>
          <w:rFonts w:cstheme="minorHAnsi"/>
        </w:rPr>
        <w:t xml:space="preserve">and praised the author for </w:t>
      </w:r>
      <w:r>
        <w:rPr>
          <w:rFonts w:cstheme="minorHAnsi"/>
        </w:rPr>
        <w:t>‘</w:t>
      </w:r>
      <w:r w:rsidRPr="00906969">
        <w:rPr>
          <w:rFonts w:cstheme="minorHAnsi"/>
        </w:rPr>
        <w:t>preferring the modest to the flamboyant statement</w:t>
      </w:r>
      <w:r>
        <w:rPr>
          <w:rFonts w:cstheme="minorHAnsi"/>
        </w:rPr>
        <w:t>’.</w:t>
      </w:r>
      <w:r w:rsidR="001F0456">
        <w:rPr>
          <w:rStyle w:val="EndnoteReference"/>
          <w:rFonts w:cstheme="minorHAnsi"/>
        </w:rPr>
        <w:endnoteReference w:id="18"/>
      </w:r>
      <w:r>
        <w:rPr>
          <w:rFonts w:cstheme="minorHAnsi"/>
        </w:rPr>
        <w:t xml:space="preserve">  </w:t>
      </w:r>
      <w:r w:rsidRPr="00906969">
        <w:rPr>
          <w:rFonts w:cstheme="minorHAnsi"/>
        </w:rPr>
        <w:t xml:space="preserve">In </w:t>
      </w:r>
      <w:r>
        <w:rPr>
          <w:rFonts w:cstheme="minorHAnsi"/>
        </w:rPr>
        <w:t>‘</w:t>
      </w:r>
      <w:r w:rsidRPr="00906969">
        <w:rPr>
          <w:rFonts w:cstheme="minorHAnsi"/>
        </w:rPr>
        <w:t>Insane Places</w:t>
      </w:r>
      <w:r>
        <w:rPr>
          <w:rFonts w:cstheme="minorHAnsi"/>
        </w:rPr>
        <w:t>’</w:t>
      </w:r>
      <w:r w:rsidRPr="00906969">
        <w:rPr>
          <w:rFonts w:cstheme="minorHAnsi"/>
        </w:rPr>
        <w:t xml:space="preserve"> Rosenhan prefers the flamboyant to the modest, conceals Scheff’s qualifiers and disclaimers, cites </w:t>
      </w:r>
      <w:r>
        <w:rPr>
          <w:rFonts w:cstheme="minorHAnsi"/>
        </w:rPr>
        <w:t>his</w:t>
      </w:r>
      <w:r w:rsidRPr="00906969">
        <w:rPr>
          <w:rFonts w:cstheme="minorHAnsi"/>
        </w:rPr>
        <w:t xml:space="preserve"> theory as if it had the status of a </w:t>
      </w:r>
      <w:r>
        <w:rPr>
          <w:rFonts w:cstheme="minorHAnsi"/>
        </w:rPr>
        <w:t>law</w:t>
      </w:r>
      <w:r w:rsidRPr="00906969">
        <w:rPr>
          <w:rFonts w:cstheme="minorHAnsi"/>
        </w:rPr>
        <w:t xml:space="preserve">, and reports </w:t>
      </w:r>
      <w:r>
        <w:rPr>
          <w:rFonts w:cstheme="minorHAnsi"/>
        </w:rPr>
        <w:t>his</w:t>
      </w:r>
      <w:r w:rsidRPr="00906969">
        <w:rPr>
          <w:rFonts w:cstheme="minorHAnsi"/>
        </w:rPr>
        <w:t xml:space="preserve"> </w:t>
      </w:r>
      <w:r>
        <w:rPr>
          <w:rFonts w:cstheme="minorHAnsi"/>
        </w:rPr>
        <w:t>own study</w:t>
      </w:r>
      <w:r w:rsidRPr="00906969">
        <w:rPr>
          <w:rFonts w:cstheme="minorHAnsi"/>
        </w:rPr>
        <w:t xml:space="preserve"> </w:t>
      </w:r>
      <w:r>
        <w:rPr>
          <w:rFonts w:cstheme="minorHAnsi"/>
        </w:rPr>
        <w:t xml:space="preserve">as a confirmation of the theory even though it bears out not at all the baleful effect of diagnosis on patients, no matter whether they are held indefinitely in an ‘insane’ institution or have </w:t>
      </w:r>
      <w:r w:rsidR="00622B25">
        <w:rPr>
          <w:rFonts w:cstheme="minorHAnsi"/>
        </w:rPr>
        <w:t xml:space="preserve">a </w:t>
      </w:r>
      <w:r w:rsidR="00A21DA4">
        <w:rPr>
          <w:rFonts w:cstheme="minorHAnsi"/>
        </w:rPr>
        <w:t xml:space="preserve">suggestive </w:t>
      </w:r>
      <w:r w:rsidR="00622B25">
        <w:rPr>
          <w:rFonts w:cstheme="minorHAnsi"/>
        </w:rPr>
        <w:lastRenderedPageBreak/>
        <w:t>diagnosis</w:t>
      </w:r>
      <w:r>
        <w:rPr>
          <w:rFonts w:cstheme="minorHAnsi"/>
        </w:rPr>
        <w:t xml:space="preserve"> like ‘schizophrenia in remission’ </w:t>
      </w:r>
      <w:r w:rsidR="007B42F8">
        <w:rPr>
          <w:rFonts w:cstheme="minorHAnsi"/>
        </w:rPr>
        <w:t>impending</w:t>
      </w:r>
      <w:r>
        <w:rPr>
          <w:rFonts w:cstheme="minorHAnsi"/>
        </w:rPr>
        <w:t xml:space="preserve"> over them</w:t>
      </w:r>
      <w:r w:rsidR="00622B25">
        <w:rPr>
          <w:rFonts w:cstheme="minorHAnsi"/>
        </w:rPr>
        <w:t xml:space="preserve"> like an ill omen. </w:t>
      </w:r>
      <w:r>
        <w:rPr>
          <w:rFonts w:cstheme="minorHAnsi"/>
        </w:rPr>
        <w:t xml:space="preserve"> Scheff squared the circle in 1974 by holding up the Rosenhan study as strong corroboration of his theory of the social origin of mental </w:t>
      </w:r>
      <w:r w:rsidRPr="001F0456">
        <w:rPr>
          <w:rFonts w:cstheme="minorHAnsi"/>
        </w:rPr>
        <w:t>illness.</w:t>
      </w:r>
      <w:r w:rsidR="001F0456" w:rsidRPr="001F0456">
        <w:rPr>
          <w:rStyle w:val="EndnoteReference"/>
          <w:rFonts w:cstheme="minorHAnsi"/>
        </w:rPr>
        <w:endnoteReference w:id="19"/>
      </w:r>
    </w:p>
    <w:p w14:paraId="3FB0BE4A" w14:textId="01B9FADF" w:rsidR="00055F75" w:rsidRDefault="00055F75" w:rsidP="00055F75">
      <w:pPr>
        <w:spacing w:line="480" w:lineRule="auto"/>
        <w:rPr>
          <w:rFonts w:cstheme="minorHAnsi"/>
        </w:rPr>
      </w:pPr>
      <w:r>
        <w:rPr>
          <w:rFonts w:cstheme="minorHAnsi"/>
        </w:rPr>
        <w:t xml:space="preserve"> </w:t>
      </w:r>
      <w:r>
        <w:rPr>
          <w:rFonts w:cstheme="minorHAnsi"/>
        </w:rPr>
        <w:tab/>
        <w:t>Scenting fraud in ‘Insane Places’, Spitzer answered the allegation of wholesale misdiagnosis with a study of his own, refusing to conceal the identity of the hospitals he put to the test and implicitly challenging Rosenhan—in a footnote—to do the same.</w:t>
      </w:r>
      <w:r w:rsidR="002B2614">
        <w:rPr>
          <w:rStyle w:val="EndnoteReference"/>
          <w:rFonts w:cstheme="minorHAnsi"/>
        </w:rPr>
        <w:endnoteReference w:id="20"/>
      </w:r>
      <w:r>
        <w:rPr>
          <w:rFonts w:cstheme="minorHAnsi"/>
        </w:rPr>
        <w:t xml:space="preserve">  Once </w:t>
      </w:r>
      <w:r w:rsidRPr="00407752">
        <w:rPr>
          <w:rFonts w:cstheme="minorHAnsi"/>
        </w:rPr>
        <w:t>Spitzer came into possession of medical records proving the dishonesty of Rosenhan’s anonymi</w:t>
      </w:r>
      <w:r>
        <w:rPr>
          <w:rFonts w:cstheme="minorHAnsi"/>
        </w:rPr>
        <w:t>z</w:t>
      </w:r>
      <w:r w:rsidRPr="00407752">
        <w:rPr>
          <w:rFonts w:cstheme="minorHAnsi"/>
        </w:rPr>
        <w:t>ed account of his own admission into Haverford State Hospital</w:t>
      </w:r>
      <w:r>
        <w:rPr>
          <w:rFonts w:cstheme="minorHAnsi"/>
        </w:rPr>
        <w:t xml:space="preserve">, he could have exposed Rosenhan at any time.  For reasons of his own he kept the secret.  But just as anyone who reads ‘Insane Places’ with ordinary care can see that it does not </w:t>
      </w:r>
      <w:r w:rsidR="00F44679">
        <w:rPr>
          <w:rFonts w:cstheme="minorHAnsi"/>
        </w:rPr>
        <w:t>support</w:t>
      </w:r>
      <w:r>
        <w:rPr>
          <w:rFonts w:cstheme="minorHAnsi"/>
        </w:rPr>
        <w:t xml:space="preserve"> its own </w:t>
      </w:r>
      <w:r w:rsidR="00F44679">
        <w:rPr>
          <w:rFonts w:cstheme="minorHAnsi"/>
        </w:rPr>
        <w:t>allegation</w:t>
      </w:r>
      <w:r>
        <w:rPr>
          <w:rFonts w:cstheme="minorHAnsi"/>
        </w:rPr>
        <w:t xml:space="preserve"> that the unnamed hospitals failed to notice an obvious change in the pseudo-patients’ behaviour</w:t>
      </w:r>
      <w:r w:rsidR="0014662C">
        <w:rPr>
          <w:rFonts w:cstheme="minorHAnsi"/>
        </w:rPr>
        <w:t xml:space="preserve"> upon admission, </w:t>
      </w:r>
      <w:r>
        <w:rPr>
          <w:rFonts w:cstheme="minorHAnsi"/>
        </w:rPr>
        <w:t xml:space="preserve">so any reader who follows up </w:t>
      </w:r>
      <w:r w:rsidRPr="00407752">
        <w:rPr>
          <w:rFonts w:cstheme="minorHAnsi"/>
        </w:rPr>
        <w:t xml:space="preserve">on Rosenhan’s citation of Scheff </w:t>
      </w:r>
      <w:r>
        <w:rPr>
          <w:rFonts w:cstheme="minorHAnsi"/>
        </w:rPr>
        <w:t>catches</w:t>
      </w:r>
      <w:r w:rsidRPr="00407752">
        <w:rPr>
          <w:rFonts w:cstheme="minorHAnsi"/>
        </w:rPr>
        <w:t xml:space="preserve"> on to his </w:t>
      </w:r>
      <w:r>
        <w:rPr>
          <w:rFonts w:cstheme="minorHAnsi"/>
        </w:rPr>
        <w:t xml:space="preserve">opportunistic use of the latter’s text.  </w:t>
      </w:r>
      <w:r w:rsidRPr="00407752">
        <w:rPr>
          <w:rFonts w:cstheme="minorHAnsi"/>
        </w:rPr>
        <w:t xml:space="preserve">The evidence in this instance </w:t>
      </w:r>
      <w:r>
        <w:rPr>
          <w:rFonts w:cstheme="minorHAnsi"/>
        </w:rPr>
        <w:t>is</w:t>
      </w:r>
      <w:r w:rsidRPr="00407752">
        <w:rPr>
          <w:rFonts w:cstheme="minorHAnsi"/>
        </w:rPr>
        <w:t xml:space="preserve"> not confidential but in the public domain.  </w:t>
      </w:r>
      <w:r>
        <w:rPr>
          <w:rFonts w:cstheme="minorHAnsi"/>
        </w:rPr>
        <w:t xml:space="preserve"> </w:t>
      </w:r>
    </w:p>
    <w:p w14:paraId="7A80F632" w14:textId="77777777" w:rsidR="00055F75" w:rsidRDefault="00055F75" w:rsidP="00055F75">
      <w:pPr>
        <w:spacing w:line="480" w:lineRule="auto"/>
        <w:ind w:firstLine="720"/>
        <w:rPr>
          <w:rFonts w:cstheme="minorHAnsi"/>
        </w:rPr>
      </w:pPr>
      <w:r w:rsidRPr="003D52DA">
        <w:rPr>
          <w:rFonts w:cstheme="minorHAnsi"/>
        </w:rPr>
        <w:t xml:space="preserve">Nor does Rosenhan confine his </w:t>
      </w:r>
      <w:r>
        <w:rPr>
          <w:rFonts w:cstheme="minorHAnsi"/>
        </w:rPr>
        <w:t>unscrupulous</w:t>
      </w:r>
      <w:r w:rsidRPr="003D52DA">
        <w:rPr>
          <w:rFonts w:cstheme="minorHAnsi"/>
        </w:rPr>
        <w:t xml:space="preserve"> handling of source material to Scheff.  </w:t>
      </w:r>
      <w:r>
        <w:rPr>
          <w:rFonts w:cstheme="minorHAnsi"/>
        </w:rPr>
        <w:t>He abuses sources right and left—so many that it’s a wonder that none of the cited authors seem to have cried foul.</w:t>
      </w:r>
    </w:p>
    <w:p w14:paraId="0C0D72DA" w14:textId="2C2A9A7D" w:rsidR="0042401C" w:rsidRDefault="0042401C" w:rsidP="0042401C">
      <w:pPr>
        <w:spacing w:line="480" w:lineRule="auto"/>
        <w:ind w:firstLine="720"/>
        <w:rPr>
          <w:rFonts w:cstheme="minorHAnsi"/>
        </w:rPr>
      </w:pPr>
      <w:r w:rsidRPr="003D52DA">
        <w:rPr>
          <w:rFonts w:cstheme="minorHAnsi"/>
        </w:rPr>
        <w:t xml:space="preserve">In defense of the proposition that the mentally ill are </w:t>
      </w:r>
      <w:r>
        <w:rPr>
          <w:rFonts w:cstheme="minorHAnsi"/>
        </w:rPr>
        <w:t>‘</w:t>
      </w:r>
      <w:r w:rsidRPr="003D52DA">
        <w:rPr>
          <w:rFonts w:cstheme="minorHAnsi"/>
        </w:rPr>
        <w:t>society’s lepers</w:t>
      </w:r>
      <w:r>
        <w:rPr>
          <w:rFonts w:cstheme="minorHAnsi"/>
        </w:rPr>
        <w:t>’</w:t>
      </w:r>
      <w:r w:rsidRPr="003D52DA">
        <w:rPr>
          <w:rFonts w:cstheme="minorHAnsi"/>
        </w:rPr>
        <w:t>,</w:t>
      </w:r>
      <w:r w:rsidR="002B2614">
        <w:rPr>
          <w:rStyle w:val="EndnoteReference"/>
          <w:rFonts w:cstheme="minorHAnsi"/>
        </w:rPr>
        <w:endnoteReference w:id="21"/>
      </w:r>
      <w:r w:rsidRPr="003D52DA">
        <w:rPr>
          <w:rFonts w:cstheme="minorHAnsi"/>
        </w:rPr>
        <w:t xml:space="preserve"> </w:t>
      </w:r>
      <w:r>
        <w:rPr>
          <w:rFonts w:cstheme="minorHAnsi"/>
        </w:rPr>
        <w:t>Rosenhan</w:t>
      </w:r>
      <w:r w:rsidRPr="003D52DA">
        <w:rPr>
          <w:rFonts w:cstheme="minorHAnsi"/>
        </w:rPr>
        <w:t xml:space="preserve"> cites a 1970 article by Sarbin and Mancuso which, as it happens, </w:t>
      </w:r>
      <w:r>
        <w:rPr>
          <w:rFonts w:cstheme="minorHAnsi"/>
        </w:rPr>
        <w:t>strongly implies</w:t>
      </w:r>
      <w:r w:rsidRPr="003D52DA">
        <w:rPr>
          <w:rFonts w:cstheme="minorHAnsi"/>
        </w:rPr>
        <w:t xml:space="preserve"> that the allegedly intolerant general public would see no </w:t>
      </w:r>
      <w:r>
        <w:rPr>
          <w:rFonts w:cstheme="minorHAnsi"/>
        </w:rPr>
        <w:t>reason</w:t>
      </w:r>
      <w:r w:rsidRPr="003D52DA">
        <w:rPr>
          <w:rFonts w:cstheme="minorHAnsi"/>
        </w:rPr>
        <w:t xml:space="preserve"> to hospitali</w:t>
      </w:r>
      <w:r>
        <w:rPr>
          <w:rFonts w:cstheme="minorHAnsi"/>
        </w:rPr>
        <w:t>z</w:t>
      </w:r>
      <w:r w:rsidRPr="003D52DA">
        <w:rPr>
          <w:rFonts w:cstheme="minorHAnsi"/>
        </w:rPr>
        <w:t xml:space="preserve">e someone who behaves as </w:t>
      </w:r>
      <w:r>
        <w:rPr>
          <w:rFonts w:cstheme="minorHAnsi"/>
        </w:rPr>
        <w:t>innocuously</w:t>
      </w:r>
      <w:r w:rsidRPr="003D52DA">
        <w:rPr>
          <w:rFonts w:cstheme="minorHAnsi"/>
        </w:rPr>
        <w:t xml:space="preserve"> as the pseudo-patients</w:t>
      </w:r>
      <w:r>
        <w:rPr>
          <w:rFonts w:cstheme="minorHAnsi"/>
        </w:rPr>
        <w:t xml:space="preserve"> in ‘Insane Places’.  ‘The survey data have shown repeatedly that only persons who exhibit the most exaggerated deviations will be regarded as mentally ill, </w:t>
      </w:r>
      <w:r>
        <w:rPr>
          <w:rFonts w:cstheme="minorHAnsi"/>
        </w:rPr>
        <w:lastRenderedPageBreak/>
        <w:t>and even when this is done, the general public only infrequently makes the recommendation that such persons be hospitalized’.</w:t>
      </w:r>
      <w:r w:rsidR="002B2614">
        <w:rPr>
          <w:rStyle w:val="EndnoteReference"/>
          <w:rFonts w:cstheme="minorHAnsi"/>
        </w:rPr>
        <w:endnoteReference w:id="22"/>
      </w:r>
      <w:r>
        <w:rPr>
          <w:rFonts w:cstheme="minorHAnsi"/>
        </w:rPr>
        <w:t xml:space="preserve">  </w:t>
      </w:r>
      <w:r w:rsidRPr="00A97C79">
        <w:rPr>
          <w:rFonts w:cstheme="minorHAnsi"/>
        </w:rPr>
        <w:t xml:space="preserve">So much for the notion that society demands the sequestration of the mentally ill in the psychiatric equivalent of a leper colony.  </w:t>
      </w:r>
      <w:r>
        <w:rPr>
          <w:rFonts w:cstheme="minorHAnsi"/>
        </w:rPr>
        <w:t>Another of Rosenhan’s cited sources disputes</w:t>
      </w:r>
      <w:r w:rsidRPr="00A97C79">
        <w:rPr>
          <w:rFonts w:cstheme="minorHAnsi"/>
        </w:rPr>
        <w:t xml:space="preserve"> the cliché of public </w:t>
      </w:r>
      <w:r>
        <w:rPr>
          <w:rFonts w:cstheme="minorHAnsi"/>
        </w:rPr>
        <w:t>abhorrence</w:t>
      </w:r>
      <w:r w:rsidRPr="00A97C79">
        <w:rPr>
          <w:rFonts w:cstheme="minorHAnsi"/>
        </w:rPr>
        <w:t xml:space="preserve"> of the mentally ill, report</w:t>
      </w:r>
      <w:r>
        <w:rPr>
          <w:rFonts w:cstheme="minorHAnsi"/>
        </w:rPr>
        <w:t>ing</w:t>
      </w:r>
      <w:r w:rsidRPr="00A97C79">
        <w:rPr>
          <w:rFonts w:cstheme="minorHAnsi"/>
        </w:rPr>
        <w:t xml:space="preserve"> that 50% of respondents </w:t>
      </w:r>
      <w:r>
        <w:rPr>
          <w:rFonts w:cstheme="minorHAnsi"/>
        </w:rPr>
        <w:t>‘</w:t>
      </w:r>
      <w:r w:rsidRPr="00A97C79">
        <w:rPr>
          <w:rFonts w:cstheme="minorHAnsi"/>
        </w:rPr>
        <w:t>could imagine themselves falling in love with someone who had been mentally ill</w:t>
      </w:r>
      <w:r>
        <w:rPr>
          <w:rFonts w:cstheme="minorHAnsi"/>
        </w:rPr>
        <w:t>’,</w:t>
      </w:r>
      <w:r w:rsidRPr="00A97C79">
        <w:rPr>
          <w:rFonts w:cstheme="minorHAnsi"/>
        </w:rPr>
        <w:t xml:space="preserve"> </w:t>
      </w:r>
      <w:r>
        <w:rPr>
          <w:rFonts w:cstheme="minorHAnsi"/>
        </w:rPr>
        <w:t xml:space="preserve">81% ‘wouldn’t hesitate to work with someone who had been mentally ill’, </w:t>
      </w:r>
      <w:r w:rsidRPr="00A97C79">
        <w:rPr>
          <w:rFonts w:cstheme="minorHAnsi"/>
        </w:rPr>
        <w:t xml:space="preserve">85% agreed </w:t>
      </w:r>
      <w:r>
        <w:rPr>
          <w:rFonts w:cstheme="minorHAnsi"/>
        </w:rPr>
        <w:t>that ‘</w:t>
      </w:r>
      <w:r w:rsidRPr="00A97C79">
        <w:rPr>
          <w:rFonts w:cstheme="minorHAnsi"/>
        </w:rPr>
        <w:t>people who have some kinds of mental illness can be taken care of at home</w:t>
      </w:r>
      <w:r>
        <w:rPr>
          <w:rFonts w:cstheme="minorHAnsi"/>
        </w:rPr>
        <w:t>’, and 60% agreed that ‘people who have been in a state mental hospital are no more likely to commit crimes than people who have never been in a state mental hospital</w:t>
      </w:r>
      <w:r w:rsidR="007B42F8">
        <w:rPr>
          <w:rFonts w:cstheme="minorHAnsi"/>
        </w:rPr>
        <w:t>’</w:t>
      </w:r>
      <w:r w:rsidRPr="00F17AB3">
        <w:rPr>
          <w:rFonts w:cstheme="minorHAnsi"/>
        </w:rPr>
        <w:t>.</w:t>
      </w:r>
      <w:r w:rsidR="002B2614">
        <w:rPr>
          <w:rStyle w:val="EndnoteReference"/>
          <w:rFonts w:cstheme="minorHAnsi"/>
        </w:rPr>
        <w:endnoteReference w:id="23"/>
      </w:r>
      <w:r w:rsidRPr="00F17AB3">
        <w:rPr>
          <w:rFonts w:cstheme="minorHAnsi"/>
        </w:rPr>
        <w:t xml:space="preserve">  </w:t>
      </w:r>
      <w:r w:rsidRPr="0042401C">
        <w:rPr>
          <w:rFonts w:cstheme="minorHAnsi"/>
        </w:rPr>
        <w:t xml:space="preserve">Predicated as they are on the impermanence of mental illness (‘someone who had been mentally ill’), several of these responses belie Rosenhan’s </w:t>
      </w:r>
      <w:r w:rsidR="00E45CEC">
        <w:rPr>
          <w:rFonts w:cstheme="minorHAnsi"/>
        </w:rPr>
        <w:t>contention</w:t>
      </w:r>
      <w:r w:rsidRPr="0042401C">
        <w:rPr>
          <w:rFonts w:cstheme="minorHAnsi"/>
        </w:rPr>
        <w:t xml:space="preserve"> that the public believes mental illness ‘endures forever’.</w:t>
      </w:r>
      <w:r w:rsidR="002B2614">
        <w:rPr>
          <w:rStyle w:val="EndnoteReference"/>
          <w:rFonts w:cstheme="minorHAnsi"/>
        </w:rPr>
        <w:endnoteReference w:id="24"/>
      </w:r>
      <w:r w:rsidRPr="0042401C">
        <w:rPr>
          <w:rFonts w:cstheme="minorHAnsi"/>
        </w:rPr>
        <w:t xml:space="preserve">  </w:t>
      </w:r>
      <w:r w:rsidR="003B4621">
        <w:rPr>
          <w:rFonts w:cstheme="minorHAnsi"/>
        </w:rPr>
        <w:t xml:space="preserve">Doubly suspect is Rosenhan’s </w:t>
      </w:r>
      <w:r w:rsidR="007A261D">
        <w:rPr>
          <w:rFonts w:cstheme="minorHAnsi"/>
        </w:rPr>
        <w:t>suggestion</w:t>
      </w:r>
      <w:r w:rsidR="003B4621">
        <w:rPr>
          <w:rFonts w:cstheme="minorHAnsi"/>
        </w:rPr>
        <w:t xml:space="preserve"> that just as, or </w:t>
      </w:r>
      <w:r w:rsidR="007A261D">
        <w:rPr>
          <w:rFonts w:cstheme="minorHAnsi"/>
        </w:rPr>
        <w:t xml:space="preserve">perhaps </w:t>
      </w:r>
      <w:r w:rsidR="003B4621">
        <w:rPr>
          <w:rFonts w:cstheme="minorHAnsi"/>
        </w:rPr>
        <w:t>even because, the public allows its response to the mentally ill to be dictated by their label, so do those in charge of mental hospitals.</w:t>
      </w:r>
    </w:p>
    <w:p w14:paraId="30DDE83B" w14:textId="52A3B99C" w:rsidR="00E45CEC" w:rsidRPr="00E45CEC" w:rsidRDefault="00E45CEC" w:rsidP="00E45CEC">
      <w:pPr>
        <w:spacing w:line="480" w:lineRule="auto"/>
        <w:ind w:firstLine="720"/>
        <w:rPr>
          <w:rFonts w:cstheme="minorHAnsi"/>
        </w:rPr>
      </w:pPr>
      <w:r w:rsidRPr="00E45CEC">
        <w:rPr>
          <w:rFonts w:cstheme="minorHAnsi"/>
        </w:rPr>
        <w:t>Also cited by Rosenhan is a 1965 study by Farina a</w:t>
      </w:r>
      <w:r w:rsidR="00B478DA">
        <w:rPr>
          <w:rFonts w:cstheme="minorHAnsi"/>
        </w:rPr>
        <w:t>n</w:t>
      </w:r>
      <w:r w:rsidRPr="00E45CEC">
        <w:rPr>
          <w:rFonts w:cstheme="minorHAnsi"/>
        </w:rPr>
        <w:t xml:space="preserve">d Ring </w:t>
      </w:r>
      <w:r w:rsidR="00D16958">
        <w:rPr>
          <w:rFonts w:cstheme="minorHAnsi"/>
        </w:rPr>
        <w:t>testing</w:t>
      </w:r>
      <w:r w:rsidRPr="00E45CEC">
        <w:rPr>
          <w:rFonts w:cstheme="minorHAnsi"/>
        </w:rPr>
        <w:t xml:space="preserve"> the </w:t>
      </w:r>
      <w:r w:rsidR="009379B2">
        <w:rPr>
          <w:rFonts w:cstheme="minorHAnsi"/>
        </w:rPr>
        <w:t xml:space="preserve">theory </w:t>
      </w:r>
      <w:r w:rsidRPr="00E45CEC">
        <w:rPr>
          <w:rFonts w:cstheme="minorHAnsi"/>
        </w:rPr>
        <w:t xml:space="preserve">that the mentally ill person is ‘a prisoner of his own reputation’, </w:t>
      </w:r>
      <w:r>
        <w:rPr>
          <w:rFonts w:cstheme="minorHAnsi"/>
        </w:rPr>
        <w:t xml:space="preserve">very much </w:t>
      </w:r>
      <w:r w:rsidRPr="00E45CEC">
        <w:rPr>
          <w:rFonts w:cstheme="minorHAnsi"/>
        </w:rPr>
        <w:t xml:space="preserve">like the admitted pseudos who find themselves </w:t>
      </w:r>
      <w:r w:rsidR="007623D3">
        <w:rPr>
          <w:rFonts w:cstheme="minorHAnsi"/>
        </w:rPr>
        <w:t xml:space="preserve">treated as insane </w:t>
      </w:r>
      <w:r w:rsidRPr="00E45CEC">
        <w:rPr>
          <w:rFonts w:cstheme="minorHAnsi"/>
        </w:rPr>
        <w:t xml:space="preserve">despite behaving perfectly normally.  </w:t>
      </w:r>
      <w:r w:rsidR="00D16958">
        <w:rPr>
          <w:rFonts w:cstheme="minorHAnsi"/>
        </w:rPr>
        <w:t>(</w:t>
      </w:r>
      <w:r w:rsidRPr="00E45CEC">
        <w:rPr>
          <w:rFonts w:cstheme="minorHAnsi"/>
        </w:rPr>
        <w:t>As Farina and Ring say, the prejudice against the mentally ill ‘can color the perception of a person believed to be mentally ill even when his behavior is, by all objective standards,</w:t>
      </w:r>
      <w:r w:rsidR="00B935E9">
        <w:rPr>
          <w:rFonts w:cstheme="minorHAnsi"/>
        </w:rPr>
        <w:t xml:space="preserve"> </w:t>
      </w:r>
      <w:r w:rsidRPr="00E45CEC">
        <w:rPr>
          <w:rFonts w:cstheme="minorHAnsi"/>
        </w:rPr>
        <w:t>“normal”’</w:t>
      </w:r>
      <w:r w:rsidRPr="002B2614">
        <w:rPr>
          <w:rFonts w:cstheme="minorHAnsi"/>
        </w:rPr>
        <w:t>.</w:t>
      </w:r>
      <w:r w:rsidR="00D16958" w:rsidRPr="002B2614">
        <w:rPr>
          <w:rFonts w:cstheme="minorHAnsi"/>
        </w:rPr>
        <w:t>)</w:t>
      </w:r>
      <w:r w:rsidR="002B2614" w:rsidRPr="002B2614">
        <w:rPr>
          <w:rStyle w:val="EndnoteReference"/>
          <w:rFonts w:cstheme="minorHAnsi"/>
        </w:rPr>
        <w:endnoteReference w:id="25"/>
      </w:r>
      <w:r w:rsidRPr="002B2614">
        <w:rPr>
          <w:rFonts w:cstheme="minorHAnsi"/>
        </w:rPr>
        <w:t xml:space="preserve"> </w:t>
      </w:r>
      <w:r w:rsidRPr="00E45CEC">
        <w:rPr>
          <w:rFonts w:cstheme="minorHAnsi"/>
        </w:rPr>
        <w:t xml:space="preserve"> Following this build-up, the authors report an experiment in which paired undergraduate psychology students, one of them falsely identified as having a history of mental illness, play a child’s game that involves rolling a ball through a maze.  The </w:t>
      </w:r>
      <w:r w:rsidR="00901AFE">
        <w:rPr>
          <w:rFonts w:cstheme="minorHAnsi"/>
        </w:rPr>
        <w:t>experiment</w:t>
      </w:r>
      <w:r w:rsidRPr="00E45CEC">
        <w:rPr>
          <w:rFonts w:cstheme="minorHAnsi"/>
        </w:rPr>
        <w:t xml:space="preserve"> </w:t>
      </w:r>
      <w:r w:rsidR="00B51A2C">
        <w:rPr>
          <w:rFonts w:cstheme="minorHAnsi"/>
        </w:rPr>
        <w:t xml:space="preserve">itself—literally child’s play—is </w:t>
      </w:r>
      <w:r w:rsidRPr="00E45CEC">
        <w:rPr>
          <w:rFonts w:cstheme="minorHAnsi"/>
        </w:rPr>
        <w:t xml:space="preserve">so </w:t>
      </w:r>
      <w:r w:rsidRPr="00E45CEC">
        <w:rPr>
          <w:rFonts w:cstheme="minorHAnsi"/>
        </w:rPr>
        <w:lastRenderedPageBreak/>
        <w:t xml:space="preserve">obviously out of </w:t>
      </w:r>
      <w:r w:rsidR="0094116D">
        <w:rPr>
          <w:rFonts w:cstheme="minorHAnsi"/>
        </w:rPr>
        <w:t>keeping</w:t>
      </w:r>
      <w:r w:rsidRPr="00E45CEC">
        <w:rPr>
          <w:rFonts w:cstheme="minorHAnsi"/>
        </w:rPr>
        <w:t xml:space="preserve"> with </w:t>
      </w:r>
      <w:r w:rsidR="0094116D">
        <w:rPr>
          <w:rFonts w:cstheme="minorHAnsi"/>
        </w:rPr>
        <w:t>ominous</w:t>
      </w:r>
      <w:r w:rsidR="00B55C06">
        <w:rPr>
          <w:rFonts w:cstheme="minorHAnsi"/>
        </w:rPr>
        <w:t xml:space="preserve"> </w:t>
      </w:r>
      <w:r w:rsidRPr="00E45CEC">
        <w:rPr>
          <w:rFonts w:cstheme="minorHAnsi"/>
        </w:rPr>
        <w:t>themes like the victimization of the mentally ill that the authors concede that it could be considered ‘superficial’</w:t>
      </w:r>
      <w:r w:rsidR="002B2614">
        <w:rPr>
          <w:rFonts w:cstheme="minorHAnsi"/>
        </w:rPr>
        <w:t>.</w:t>
      </w:r>
      <w:r w:rsidR="002B2614">
        <w:rPr>
          <w:rStyle w:val="EndnoteReference"/>
          <w:rFonts w:cstheme="minorHAnsi"/>
        </w:rPr>
        <w:endnoteReference w:id="26"/>
      </w:r>
      <w:r w:rsidRPr="00E45CEC">
        <w:rPr>
          <w:rFonts w:cstheme="minorHAnsi"/>
        </w:rPr>
        <w:t xml:space="preserve">  It hardly bears the weight assigned to it by Rosenhan.</w:t>
      </w:r>
      <w:r w:rsidR="004461B9">
        <w:rPr>
          <w:rFonts w:cstheme="minorHAnsi"/>
        </w:rPr>
        <w:t xml:space="preserve">  And one wonders why, if the pseudos were ‘prisoners’ of others’ entrenched misconceptions, they were released.</w:t>
      </w:r>
    </w:p>
    <w:p w14:paraId="6856F3F7" w14:textId="3E3669A3" w:rsidR="00055F75" w:rsidRPr="00120B2D" w:rsidRDefault="00055F75" w:rsidP="00055F75">
      <w:pPr>
        <w:spacing w:line="480" w:lineRule="auto"/>
        <w:ind w:firstLine="720"/>
        <w:rPr>
          <w:rFonts w:cstheme="minorHAnsi"/>
        </w:rPr>
      </w:pPr>
      <w:r w:rsidRPr="00A1256B">
        <w:rPr>
          <w:rFonts w:cstheme="minorHAnsi"/>
        </w:rPr>
        <w:t>In connection with the issue of the arbitrariness of psychiatric categories, Rosenhan cites, among other sources, an article by Derek Phillips that</w:t>
      </w:r>
      <w:r>
        <w:rPr>
          <w:rFonts w:cstheme="minorHAnsi"/>
        </w:rPr>
        <w:t xml:space="preserve"> </w:t>
      </w:r>
      <w:r w:rsidRPr="00A1256B">
        <w:rPr>
          <w:rFonts w:cstheme="minorHAnsi"/>
        </w:rPr>
        <w:t xml:space="preserve">has nothing to do with that topic </w:t>
      </w:r>
      <w:r>
        <w:rPr>
          <w:rFonts w:cstheme="minorHAnsi"/>
        </w:rPr>
        <w:t>and does not even mention psychiatric diagnosis</w:t>
      </w:r>
      <w:r w:rsidRPr="00A1256B">
        <w:rPr>
          <w:rFonts w:cstheme="minorHAnsi"/>
        </w:rPr>
        <w:t>.</w:t>
      </w:r>
      <w:r w:rsidR="001E3152">
        <w:rPr>
          <w:rStyle w:val="EndnoteReference"/>
          <w:rFonts w:cstheme="minorHAnsi"/>
        </w:rPr>
        <w:endnoteReference w:id="27"/>
      </w:r>
      <w:r w:rsidRPr="00A1256B">
        <w:rPr>
          <w:rFonts w:cstheme="minorHAnsi"/>
        </w:rPr>
        <w:t xml:space="preserve">  After making the provocative claim that diagnosed psychiatric</w:t>
      </w:r>
      <w:r w:rsidRPr="009B6916">
        <w:rPr>
          <w:rFonts w:cstheme="minorHAnsi"/>
        </w:rPr>
        <w:t xml:space="preserve"> patients are condemned to live out their label, </w:t>
      </w:r>
      <w:r>
        <w:rPr>
          <w:rFonts w:cstheme="minorHAnsi"/>
        </w:rPr>
        <w:t xml:space="preserve">Rosenhan returns to the theme of arbitrariness, referring to </w:t>
      </w:r>
      <w:r w:rsidRPr="009B6916">
        <w:rPr>
          <w:rFonts w:cstheme="minorHAnsi"/>
        </w:rPr>
        <w:t xml:space="preserve">an article by </w:t>
      </w:r>
      <w:proofErr w:type="spellStart"/>
      <w:r w:rsidRPr="009B6916">
        <w:rPr>
          <w:rFonts w:cstheme="minorHAnsi"/>
        </w:rPr>
        <w:t>Zigler</w:t>
      </w:r>
      <w:proofErr w:type="spellEnd"/>
      <w:r w:rsidRPr="009B6916">
        <w:rPr>
          <w:rFonts w:cstheme="minorHAnsi"/>
        </w:rPr>
        <w:t xml:space="preserve"> and </w:t>
      </w:r>
      <w:r>
        <w:rPr>
          <w:rFonts w:cstheme="minorHAnsi"/>
        </w:rPr>
        <w:t xml:space="preserve">Leslie </w:t>
      </w:r>
      <w:r w:rsidRPr="009B6916">
        <w:rPr>
          <w:rFonts w:cstheme="minorHAnsi"/>
        </w:rPr>
        <w:t xml:space="preserve">Phillips </w:t>
      </w:r>
      <w:r>
        <w:rPr>
          <w:rFonts w:cstheme="minorHAnsi"/>
        </w:rPr>
        <w:t>said to demonstrate</w:t>
      </w:r>
      <w:r w:rsidRPr="009B6916">
        <w:rPr>
          <w:rFonts w:cstheme="minorHAnsi"/>
        </w:rPr>
        <w:t xml:space="preserve"> that </w:t>
      </w:r>
      <w:r>
        <w:rPr>
          <w:rFonts w:cstheme="minorHAnsi"/>
        </w:rPr>
        <w:t>‘</w:t>
      </w:r>
      <w:r w:rsidRPr="009B6916">
        <w:rPr>
          <w:rFonts w:cstheme="minorHAnsi"/>
        </w:rPr>
        <w:t>there is an enormous overlap in the symptoms presented by patients who have been variously diagnosed</w:t>
      </w:r>
      <w:r>
        <w:rPr>
          <w:rFonts w:cstheme="minorHAnsi"/>
        </w:rPr>
        <w:t>’</w:t>
      </w:r>
      <w:r w:rsidR="001E3152">
        <w:rPr>
          <w:rStyle w:val="EndnoteReference"/>
          <w:rFonts w:cstheme="minorHAnsi"/>
        </w:rPr>
        <w:endnoteReference w:id="28"/>
      </w:r>
      <w:r w:rsidRPr="009B6916">
        <w:rPr>
          <w:rFonts w:cstheme="minorHAnsi"/>
        </w:rPr>
        <w:t xml:space="preserve">: a point </w:t>
      </w:r>
      <w:r>
        <w:rPr>
          <w:rFonts w:cstheme="minorHAnsi"/>
        </w:rPr>
        <w:t xml:space="preserve">which, in turn, has nothing to do with the </w:t>
      </w:r>
      <w:r w:rsidR="00590259">
        <w:rPr>
          <w:rFonts w:cstheme="minorHAnsi"/>
        </w:rPr>
        <w:t>topic</w:t>
      </w:r>
      <w:r>
        <w:rPr>
          <w:rFonts w:cstheme="minorHAnsi"/>
        </w:rPr>
        <w:t xml:space="preserve"> of noxious diagnoses.  </w:t>
      </w:r>
      <w:r w:rsidRPr="009B6916">
        <w:rPr>
          <w:rFonts w:cstheme="minorHAnsi"/>
        </w:rPr>
        <w:t>Rosenhan does not note that the article in question (</w:t>
      </w:r>
      <w:r>
        <w:rPr>
          <w:rFonts w:cstheme="minorHAnsi"/>
        </w:rPr>
        <w:t>‘</w:t>
      </w:r>
      <w:r w:rsidRPr="009B6916">
        <w:rPr>
          <w:rFonts w:cstheme="minorHAnsi"/>
        </w:rPr>
        <w:t>Psychiatric Diagnosis: A Critique</w:t>
      </w:r>
      <w:r>
        <w:rPr>
          <w:rFonts w:cstheme="minorHAnsi"/>
        </w:rPr>
        <w:t>’</w:t>
      </w:r>
      <w:r w:rsidRPr="009B6916">
        <w:rPr>
          <w:rFonts w:cstheme="minorHAnsi"/>
        </w:rPr>
        <w:t>) censures the excesses of labeling theory, in particular the indiscriminate rejection of psychiatric categories</w:t>
      </w:r>
      <w:r>
        <w:rPr>
          <w:rFonts w:cstheme="minorHAnsi"/>
        </w:rPr>
        <w:t>.</w:t>
      </w:r>
      <w:r w:rsidR="001E3152">
        <w:rPr>
          <w:rStyle w:val="EndnoteReference"/>
          <w:rFonts w:cstheme="minorHAnsi"/>
        </w:rPr>
        <w:endnoteReference w:id="29"/>
      </w:r>
      <w:r>
        <w:rPr>
          <w:rFonts w:cstheme="minorHAnsi"/>
        </w:rPr>
        <w:t xml:space="preserve">  </w:t>
      </w:r>
      <w:r w:rsidRPr="009B6916">
        <w:rPr>
          <w:rFonts w:cstheme="minorHAnsi"/>
        </w:rPr>
        <w:t xml:space="preserve">In direct opposition to Rosenhan, the authors </w:t>
      </w:r>
      <w:r w:rsidRPr="009B6916">
        <w:rPr>
          <w:rFonts w:cstheme="minorHAnsi"/>
          <w:i/>
          <w:iCs/>
        </w:rPr>
        <w:t>defend</w:t>
      </w:r>
      <w:r w:rsidRPr="009B6916">
        <w:rPr>
          <w:rFonts w:cstheme="minorHAnsi"/>
        </w:rPr>
        <w:t xml:space="preserve"> the principle of psychiatric classification.  They do not consider the diagnosis of schizophrenia (for example) a meaningless but highly prejudicial tag, as in </w:t>
      </w:r>
      <w:r>
        <w:rPr>
          <w:rFonts w:cstheme="minorHAnsi"/>
        </w:rPr>
        <w:t>‘</w:t>
      </w:r>
      <w:r w:rsidRPr="009B6916">
        <w:rPr>
          <w:rFonts w:cstheme="minorHAnsi"/>
        </w:rPr>
        <w:t>Insane Places</w:t>
      </w:r>
      <w:r>
        <w:rPr>
          <w:rFonts w:cstheme="minorHAnsi"/>
        </w:rPr>
        <w:t>’</w:t>
      </w:r>
      <w:r w:rsidRPr="009B6916">
        <w:rPr>
          <w:rFonts w:cstheme="minorHAnsi"/>
        </w:rPr>
        <w:t>; on the contrary, they observe that by careful</w:t>
      </w:r>
      <w:r>
        <w:rPr>
          <w:rFonts w:cstheme="minorHAnsi"/>
        </w:rPr>
        <w:t>ly</w:t>
      </w:r>
      <w:r w:rsidRPr="009B6916">
        <w:rPr>
          <w:rFonts w:cstheme="minorHAnsi"/>
        </w:rPr>
        <w:t xml:space="preserve"> </w:t>
      </w:r>
      <w:r>
        <w:rPr>
          <w:rFonts w:cstheme="minorHAnsi"/>
        </w:rPr>
        <w:t>delineating</w:t>
      </w:r>
      <w:r w:rsidRPr="009B6916">
        <w:rPr>
          <w:rFonts w:cstheme="minorHAnsi"/>
        </w:rPr>
        <w:t xml:space="preserve"> symptoms one can distinguish </w:t>
      </w:r>
      <w:r>
        <w:rPr>
          <w:rFonts w:cstheme="minorHAnsi"/>
        </w:rPr>
        <w:t>‘</w:t>
      </w:r>
      <w:r w:rsidRPr="009B6916">
        <w:rPr>
          <w:rFonts w:cstheme="minorHAnsi"/>
        </w:rPr>
        <w:t>those schizophrenics with good prognosis</w:t>
      </w:r>
      <w:r>
        <w:rPr>
          <w:rFonts w:cstheme="minorHAnsi"/>
        </w:rPr>
        <w:t>’</w:t>
      </w:r>
      <w:r w:rsidRPr="009B6916">
        <w:rPr>
          <w:rFonts w:cstheme="minorHAnsi"/>
        </w:rPr>
        <w:t xml:space="preserve"> from </w:t>
      </w:r>
      <w:r>
        <w:rPr>
          <w:rFonts w:cstheme="minorHAnsi"/>
        </w:rPr>
        <w:t>‘</w:t>
      </w:r>
      <w:r w:rsidRPr="009B6916">
        <w:rPr>
          <w:rFonts w:cstheme="minorHAnsi"/>
        </w:rPr>
        <w:t>those with poor prognosis</w:t>
      </w:r>
      <w:r>
        <w:rPr>
          <w:rFonts w:cstheme="minorHAnsi"/>
        </w:rPr>
        <w:t>’.</w:t>
      </w:r>
      <w:r w:rsidR="001E3152">
        <w:rPr>
          <w:rStyle w:val="EndnoteReference"/>
          <w:rFonts w:cstheme="minorHAnsi"/>
        </w:rPr>
        <w:endnoteReference w:id="30"/>
      </w:r>
      <w:r>
        <w:rPr>
          <w:rFonts w:cstheme="minorHAnsi"/>
        </w:rPr>
        <w:t xml:space="preserve"> </w:t>
      </w:r>
      <w:r w:rsidRPr="009B6916">
        <w:rPr>
          <w:rFonts w:cstheme="minorHAnsi"/>
        </w:rPr>
        <w:t xml:space="preserve"> It is hard to know why Rosenhan mentions </w:t>
      </w:r>
      <w:proofErr w:type="spellStart"/>
      <w:r w:rsidRPr="009B6916">
        <w:rPr>
          <w:rFonts w:cstheme="minorHAnsi"/>
        </w:rPr>
        <w:t>Zigler</w:t>
      </w:r>
      <w:proofErr w:type="spellEnd"/>
      <w:r w:rsidRPr="009B6916">
        <w:rPr>
          <w:rFonts w:cstheme="minorHAnsi"/>
        </w:rPr>
        <w:t xml:space="preserve"> and Phillips other than to project an appearance of scholarship or perhaps make a tactical retreat from a sensational claim</w:t>
      </w:r>
      <w:r w:rsidR="008263D4">
        <w:rPr>
          <w:rFonts w:cstheme="minorHAnsi"/>
        </w:rPr>
        <w:t xml:space="preserve"> about the power of labels </w:t>
      </w:r>
      <w:r w:rsidRPr="009B6916">
        <w:rPr>
          <w:rFonts w:cstheme="minorHAnsi"/>
        </w:rPr>
        <w:t xml:space="preserve">for which he can offer no support even in a </w:t>
      </w:r>
      <w:r>
        <w:rPr>
          <w:rFonts w:cstheme="minorHAnsi"/>
        </w:rPr>
        <w:t>piece</w:t>
      </w:r>
      <w:r w:rsidRPr="009B6916">
        <w:rPr>
          <w:rFonts w:cstheme="minorHAnsi"/>
        </w:rPr>
        <w:t xml:space="preserve"> of fiction.   </w:t>
      </w:r>
    </w:p>
    <w:p w14:paraId="04D91FC1" w14:textId="1667C7A6" w:rsidR="00677C12" w:rsidRPr="00677C12" w:rsidRDefault="00677C12" w:rsidP="00677C12">
      <w:pPr>
        <w:spacing w:line="480" w:lineRule="auto"/>
        <w:ind w:firstLine="720"/>
        <w:rPr>
          <w:rFonts w:cstheme="minorHAnsi"/>
        </w:rPr>
      </w:pPr>
      <w:r w:rsidRPr="00102216">
        <w:rPr>
          <w:rFonts w:cstheme="minorHAnsi"/>
        </w:rPr>
        <w:lastRenderedPageBreak/>
        <w:t xml:space="preserve">However, by mentioning </w:t>
      </w:r>
      <w:proofErr w:type="spellStart"/>
      <w:r w:rsidRPr="00102216">
        <w:rPr>
          <w:rFonts w:cstheme="minorHAnsi"/>
        </w:rPr>
        <w:t>Zigler</w:t>
      </w:r>
      <w:proofErr w:type="spellEnd"/>
      <w:r w:rsidRPr="00102216">
        <w:rPr>
          <w:rFonts w:cstheme="minorHAnsi"/>
        </w:rPr>
        <w:t xml:space="preserve"> and Phillips as if they somehow </w:t>
      </w:r>
      <w:r>
        <w:rPr>
          <w:rFonts w:cstheme="minorHAnsi"/>
        </w:rPr>
        <w:t>corroborated</w:t>
      </w:r>
      <w:r w:rsidRPr="00102216">
        <w:rPr>
          <w:rFonts w:cstheme="minorHAnsi"/>
        </w:rPr>
        <w:t xml:space="preserve"> </w:t>
      </w:r>
      <w:r>
        <w:rPr>
          <w:rFonts w:cstheme="minorHAnsi"/>
        </w:rPr>
        <w:t xml:space="preserve">his polemic, </w:t>
      </w:r>
      <w:r w:rsidRPr="00102216">
        <w:rPr>
          <w:rFonts w:cstheme="minorHAnsi"/>
        </w:rPr>
        <w:t xml:space="preserve">Rosenhan opens himself to the charge of </w:t>
      </w:r>
      <w:r>
        <w:rPr>
          <w:rFonts w:cstheme="minorHAnsi"/>
        </w:rPr>
        <w:t>using</w:t>
      </w:r>
      <w:r w:rsidRPr="00102216">
        <w:rPr>
          <w:rFonts w:cstheme="minorHAnsi"/>
        </w:rPr>
        <w:t xml:space="preserve"> sources</w:t>
      </w:r>
      <w:r>
        <w:rPr>
          <w:rFonts w:cstheme="minorHAnsi"/>
        </w:rPr>
        <w:t xml:space="preserve"> dishonestly</w:t>
      </w:r>
      <w:r w:rsidRPr="00102216">
        <w:rPr>
          <w:rFonts w:cstheme="minorHAnsi"/>
        </w:rPr>
        <w:t xml:space="preserve">.  It is not just that he obscures the authors’ thoughtful analysis of psychiatric classification.  The fact is that the same authors, in the same year, in the same journal offer evidence against the inflammatory </w:t>
      </w:r>
      <w:r w:rsidR="00F44679">
        <w:rPr>
          <w:rFonts w:cstheme="minorHAnsi"/>
        </w:rPr>
        <w:t>thesis</w:t>
      </w:r>
      <w:r w:rsidRPr="00102216">
        <w:rPr>
          <w:rFonts w:cstheme="minorHAnsi"/>
        </w:rPr>
        <w:t xml:space="preserve"> that labels themselves dictate the outcome of cases.  They do so by </w:t>
      </w:r>
      <w:r>
        <w:rPr>
          <w:rFonts w:cstheme="minorHAnsi"/>
        </w:rPr>
        <w:t>showing</w:t>
      </w:r>
      <w:r w:rsidRPr="00102216">
        <w:rPr>
          <w:rFonts w:cstheme="minorHAnsi"/>
        </w:rPr>
        <w:t xml:space="preserve"> a correlation between clinical outcome and maturity or social competence</w:t>
      </w:r>
      <w:r>
        <w:rPr>
          <w:rFonts w:cstheme="minorHAnsi"/>
        </w:rPr>
        <w:t>.</w:t>
      </w:r>
      <w:r w:rsidR="001E3152">
        <w:rPr>
          <w:rStyle w:val="EndnoteReference"/>
          <w:rFonts w:cstheme="minorHAnsi"/>
        </w:rPr>
        <w:endnoteReference w:id="31"/>
      </w:r>
      <w:r>
        <w:rPr>
          <w:rFonts w:cstheme="minorHAnsi"/>
        </w:rPr>
        <w:t xml:space="preserve">  </w:t>
      </w:r>
      <w:r w:rsidRPr="00102216">
        <w:rPr>
          <w:rFonts w:cstheme="minorHAnsi"/>
        </w:rPr>
        <w:t xml:space="preserve">Rosenhan’s non-mention of the latter article, even as he misleadingly cites its companion, </w:t>
      </w:r>
      <w:r w:rsidRPr="00677C12">
        <w:rPr>
          <w:rFonts w:cstheme="minorHAnsi"/>
        </w:rPr>
        <w:t>exemplifies the dishonest handling of sources in ‘Insane Places’—a practice that should have called his article into question decades before he was exposed as an academic trickster.</w:t>
      </w:r>
    </w:p>
    <w:p w14:paraId="5262B10A" w14:textId="77777777" w:rsidR="00055F75" w:rsidRPr="0070637C" w:rsidRDefault="00055F75" w:rsidP="00055F75">
      <w:pPr>
        <w:spacing w:line="480" w:lineRule="auto"/>
        <w:ind w:firstLine="720"/>
      </w:pPr>
      <w:r w:rsidRPr="0070637C">
        <w:t xml:space="preserve">Following the publication of </w:t>
      </w:r>
      <w:r>
        <w:t>‘</w:t>
      </w:r>
      <w:r w:rsidRPr="0070637C">
        <w:t>Insane Places</w:t>
      </w:r>
      <w:r>
        <w:t>’,</w:t>
      </w:r>
      <w:r w:rsidRPr="0070637C">
        <w:t xml:space="preserve"> Rosenhan went on to test the limits of audacity by </w:t>
      </w:r>
      <w:r>
        <w:t>toying</w:t>
      </w:r>
      <w:r w:rsidRPr="0070637C">
        <w:t xml:space="preserve"> with an identified source.  In a retrospective comment on the controversy </w:t>
      </w:r>
      <w:r>
        <w:t>he incited,</w:t>
      </w:r>
      <w:r w:rsidRPr="0070637C">
        <w:t xml:space="preserve"> he note</w:t>
      </w:r>
      <w:r>
        <w:t>d</w:t>
      </w:r>
      <w:r w:rsidRPr="0070637C">
        <w:t xml:space="preserve"> that he and his confederates were not the first to study a psychiatric hospital covertly from within.  In what now looks like a private joke, he wrote,</w:t>
      </w:r>
    </w:p>
    <w:p w14:paraId="2F2EB635" w14:textId="77777777" w:rsidR="00055F75" w:rsidRPr="0070637C" w:rsidRDefault="00055F75" w:rsidP="00055F75">
      <w:pPr>
        <w:spacing w:line="480" w:lineRule="auto"/>
      </w:pPr>
    </w:p>
    <w:p w14:paraId="2E10E679" w14:textId="3E4B7EC2" w:rsidR="00055F75" w:rsidRPr="0070637C" w:rsidRDefault="00055F75" w:rsidP="00055F75">
      <w:pPr>
        <w:spacing w:line="480" w:lineRule="auto"/>
        <w:ind w:left="720"/>
      </w:pPr>
      <w:r w:rsidRPr="0070637C">
        <w:t>More than two decades earlier, Caudill (1958; Caudill, Redlich, Gilmore, &amp; Brody, 1952), had spent considerable time in a psychiatric hospital simulating a florid pattern of symptomology throughout.  He was consumed with guilt over deceiving his colleagues and his report of his experiences was an excruciating warning to subsequent scientific generations that such elaborate deceptions can have enormous personal consequences.</w:t>
      </w:r>
      <w:r w:rsidR="001E3152">
        <w:rPr>
          <w:rStyle w:val="EndnoteReference"/>
        </w:rPr>
        <w:endnoteReference w:id="32"/>
      </w:r>
      <w:r w:rsidRPr="0070637C">
        <w:t xml:space="preserve"> </w:t>
      </w:r>
    </w:p>
    <w:p w14:paraId="596673EA" w14:textId="77777777" w:rsidR="00055F75" w:rsidRPr="0070637C" w:rsidRDefault="00055F75" w:rsidP="00055F75">
      <w:pPr>
        <w:spacing w:line="480" w:lineRule="auto"/>
      </w:pPr>
    </w:p>
    <w:p w14:paraId="4A79CE8B" w14:textId="607D6530" w:rsidR="00055F75" w:rsidRDefault="00055F75" w:rsidP="00055F75">
      <w:pPr>
        <w:spacing w:line="480" w:lineRule="auto"/>
      </w:pPr>
      <w:r w:rsidRPr="0070637C">
        <w:lastRenderedPageBreak/>
        <w:t>As brief as it is, this statement abounds with misrepresentations and concealments.  In the investigation reported in the 1952 article</w:t>
      </w:r>
      <w:r w:rsidR="00161114">
        <w:t>,</w:t>
      </w:r>
      <w:r w:rsidRPr="0070637C">
        <w:t xml:space="preserve"> Caudill</w:t>
      </w:r>
      <w:r w:rsidR="00161114">
        <w:t xml:space="preserve"> </w:t>
      </w:r>
      <w:r w:rsidRPr="0070637C">
        <w:t xml:space="preserve">spent two months undercover in a psychiatric hospital with the permission of </w:t>
      </w:r>
      <w:r>
        <w:t xml:space="preserve">two </w:t>
      </w:r>
      <w:r w:rsidRPr="00E60FA4">
        <w:t>administrators,</w:t>
      </w:r>
      <w:r w:rsidR="00E60FA4" w:rsidRPr="00E60FA4">
        <w:rPr>
          <w:rStyle w:val="EndnoteReference"/>
        </w:rPr>
        <w:endnoteReference w:id="33"/>
      </w:r>
      <w:r w:rsidRPr="00E60FA4">
        <w:t xml:space="preserve"> unlike</w:t>
      </w:r>
      <w:r>
        <w:t xml:space="preserve"> all of Rosenhan’s supposed confederates.  </w:t>
      </w:r>
      <w:r w:rsidRPr="00AF11EE">
        <w:t xml:space="preserve">(While Rosenhan could have answered his critics by </w:t>
      </w:r>
      <w:r w:rsidR="00677C12">
        <w:t>reiterating</w:t>
      </w:r>
      <w:r w:rsidRPr="00AF11EE">
        <w:t xml:space="preserve"> that he </w:t>
      </w:r>
      <w:r w:rsidR="00677C12">
        <w:t>too</w:t>
      </w:r>
      <w:r>
        <w:t xml:space="preserve"> </w:t>
      </w:r>
      <w:r w:rsidRPr="00AF11EE">
        <w:t>had authorization for impersonating a patient, something evidently deterred him from repeating th</w:t>
      </w:r>
      <w:r>
        <w:t>is</w:t>
      </w:r>
      <w:r w:rsidRPr="00AF11EE">
        <w:t xml:space="preserve"> </w:t>
      </w:r>
      <w:r w:rsidR="00161114">
        <w:t xml:space="preserve">rather bold </w:t>
      </w:r>
      <w:r w:rsidRPr="00AF11EE">
        <w:t>lie.)  Caudill did not simulate his way through the</w:t>
      </w:r>
      <w:r w:rsidRPr="0070637C">
        <w:t xml:space="preserve"> door.  His intent was not to expose the insanity of the institution but to learn about the patients’ behavio</w:t>
      </w:r>
      <w:r>
        <w:t>u</w:t>
      </w:r>
      <w:r w:rsidRPr="0070637C">
        <w:t xml:space="preserve">r with one another, especially their group dynamics.  According to the circumstantial account given in the 1952 article, inside the hospital </w:t>
      </w:r>
      <w:r>
        <w:t>Caudill</w:t>
      </w:r>
      <w:r w:rsidRPr="0070637C">
        <w:t xml:space="preserve"> exhibited no florid symptoms, unless playing bridge falls into that category.</w:t>
      </w:r>
      <w:r>
        <w:t xml:space="preserve">  </w:t>
      </w:r>
      <w:r w:rsidRPr="0070637C">
        <w:t xml:space="preserve">Dissatisfied with the results of this covert exercise, </w:t>
      </w:r>
      <w:r>
        <w:t>Caudill</w:t>
      </w:r>
      <w:r w:rsidRPr="0070637C">
        <w:t xml:space="preserve"> undertook a lengthier study in 1952-53 in propria persona, not as a pseudo-patient.  </w:t>
      </w:r>
      <w:r w:rsidR="00162247">
        <w:t xml:space="preserve">Though </w:t>
      </w:r>
      <w:r>
        <w:t>he</w:t>
      </w:r>
      <w:r w:rsidRPr="0070637C">
        <w:t xml:space="preserve"> did come to feel that the price of conducting undercover research was </w:t>
      </w:r>
      <w:r>
        <w:t>‘</w:t>
      </w:r>
      <w:r w:rsidRPr="0070637C">
        <w:t>too high</w:t>
      </w:r>
      <w:r>
        <w:t>’,</w:t>
      </w:r>
      <w:r w:rsidR="00E60FA4">
        <w:rPr>
          <w:rStyle w:val="EndnoteReference"/>
        </w:rPr>
        <w:endnoteReference w:id="34"/>
      </w:r>
      <w:r>
        <w:t xml:space="preserve"> he did not </w:t>
      </w:r>
      <w:r w:rsidR="00533752">
        <w:t xml:space="preserve">suggest </w:t>
      </w:r>
      <w:r w:rsidRPr="0070637C">
        <w:t xml:space="preserve">that anyone following in his footsteps should take care to fake only a single symptom (as Rosenhan </w:t>
      </w:r>
      <w:r w:rsidR="00367DFD">
        <w:t>purports</w:t>
      </w:r>
      <w:r w:rsidRPr="0070637C">
        <w:t xml:space="preserve">), still less that someone brave enough to shoulder </w:t>
      </w:r>
      <w:r>
        <w:t>an enormous</w:t>
      </w:r>
      <w:r w:rsidRPr="0070637C">
        <w:t xml:space="preserve"> </w:t>
      </w:r>
      <w:r>
        <w:t xml:space="preserve">burden of </w:t>
      </w:r>
      <w:r w:rsidRPr="0070637C">
        <w:t xml:space="preserve">guilt can reveal the inner workings of a psychiatric hospital as no one else can.  </w:t>
      </w:r>
    </w:p>
    <w:p w14:paraId="36CBB024" w14:textId="57C57794" w:rsidR="00325478" w:rsidRPr="00730BAF" w:rsidRDefault="00325478" w:rsidP="00325478">
      <w:pPr>
        <w:spacing w:line="480" w:lineRule="auto"/>
        <w:ind w:firstLine="720"/>
      </w:pPr>
      <w:r w:rsidRPr="00730BAF">
        <w:t xml:space="preserve">Three investigators who </w:t>
      </w:r>
      <w:r w:rsidR="0043722D">
        <w:t xml:space="preserve">refer to </w:t>
      </w:r>
      <w:r w:rsidRPr="00730BAF">
        <w:t xml:space="preserve">Caudill </w:t>
      </w:r>
      <w:r w:rsidR="007578AF">
        <w:t xml:space="preserve">present </w:t>
      </w:r>
      <w:r w:rsidRPr="00730BAF">
        <w:t xml:space="preserve">their </w:t>
      </w:r>
      <w:r w:rsidR="0043722D">
        <w:t xml:space="preserve">own </w:t>
      </w:r>
      <w:r w:rsidRPr="00730BAF">
        <w:t>undercover experiences in</w:t>
      </w:r>
      <w:r w:rsidR="0043722D">
        <w:t xml:space="preserve"> </w:t>
      </w:r>
      <w:r w:rsidRPr="00730BAF">
        <w:t xml:space="preserve">a 1970 </w:t>
      </w:r>
      <w:r>
        <w:t>article</w:t>
      </w:r>
      <w:r w:rsidRPr="00730BAF">
        <w:t xml:space="preserve"> cited </w:t>
      </w:r>
      <w:r>
        <w:t>in ‘Insane Places’.</w:t>
      </w:r>
      <w:r>
        <w:rPr>
          <w:rStyle w:val="EndnoteReference"/>
        </w:rPr>
        <w:endnoteReference w:id="35"/>
      </w:r>
      <w:r>
        <w:t xml:space="preserve"> </w:t>
      </w:r>
      <w:r w:rsidRPr="00730BAF">
        <w:t xml:space="preserve"> It seems curious that Rosenhan’s account of the ordeal of confinement bears only a </w:t>
      </w:r>
      <w:r w:rsidR="00AE63D4">
        <w:t xml:space="preserve">vague </w:t>
      </w:r>
      <w:r w:rsidRPr="00730BAF">
        <w:t xml:space="preserve">resemblance to theirs, which </w:t>
      </w:r>
      <w:r w:rsidR="0043722D">
        <w:t xml:space="preserve">underlines </w:t>
      </w:r>
      <w:r w:rsidRPr="00730BAF">
        <w:t xml:space="preserve">the ‘fear of betrayal’ that </w:t>
      </w:r>
      <w:r w:rsidR="0043722D">
        <w:t>seizes</w:t>
      </w:r>
      <w:r w:rsidRPr="00730BAF">
        <w:t xml:space="preserve"> the admitted patient, the ‘agitated boredom’ that sets i</w:t>
      </w:r>
      <w:r w:rsidR="002C03C1">
        <w:t>n</w:t>
      </w:r>
      <w:r w:rsidRPr="00730BAF">
        <w:t xml:space="preserve">, and an elaborate exchange system </w:t>
      </w:r>
      <w:r w:rsidR="0043722D">
        <w:t>serving</w:t>
      </w:r>
      <w:r w:rsidRPr="00730BAF">
        <w:t xml:space="preserve"> to condition the inmate to his or her surroundings.</w:t>
      </w:r>
      <w:r>
        <w:t xml:space="preserve"> </w:t>
      </w:r>
      <w:r w:rsidRPr="00730BAF">
        <w:t xml:space="preserve"> If Rosenhan and his confederates had been overcome with a virtually paranoid fear upon admission, or had exhibited constant agitation, or had </w:t>
      </w:r>
      <w:r w:rsidR="009209E4">
        <w:t xml:space="preserve">even </w:t>
      </w:r>
      <w:r w:rsidRPr="00730BAF">
        <w:t xml:space="preserve">adapted to </w:t>
      </w:r>
      <w:r w:rsidR="009209E4">
        <w:t xml:space="preserve">a </w:t>
      </w:r>
      <w:r w:rsidR="0043722D">
        <w:t xml:space="preserve">humiliating </w:t>
      </w:r>
      <w:r w:rsidR="009209E4">
        <w:t xml:space="preserve">system of petty barter, </w:t>
      </w:r>
      <w:r w:rsidRPr="00730BAF">
        <w:t xml:space="preserve">it </w:t>
      </w:r>
      <w:r w:rsidRPr="00730BAF">
        <w:lastRenderedPageBreak/>
        <w:t>would have been much more difficult to maintain that their behaviour was nothing short of perfectly normal.</w:t>
      </w:r>
    </w:p>
    <w:p w14:paraId="443814DB" w14:textId="77777777" w:rsidR="00533752" w:rsidRDefault="00533752" w:rsidP="00533752">
      <w:pPr>
        <w:spacing w:line="480" w:lineRule="auto"/>
        <w:ind w:firstLine="720"/>
      </w:pPr>
    </w:p>
    <w:p w14:paraId="6096BEA7" w14:textId="0C2D740E" w:rsidR="00533752" w:rsidRDefault="005D6CA4" w:rsidP="00533752">
      <w:pPr>
        <w:spacing w:line="480" w:lineRule="auto"/>
        <w:rPr>
          <w:b/>
          <w:bCs/>
        </w:rPr>
      </w:pPr>
      <w:r>
        <w:rPr>
          <w:b/>
          <w:bCs/>
        </w:rPr>
        <w:t>Due Diligence</w:t>
      </w:r>
    </w:p>
    <w:p w14:paraId="46C9FBBA" w14:textId="77777777" w:rsidR="005D6CA4" w:rsidRPr="005D6CA4" w:rsidRDefault="005D6CA4" w:rsidP="00533752">
      <w:pPr>
        <w:spacing w:line="480" w:lineRule="auto"/>
        <w:rPr>
          <w:b/>
          <w:bCs/>
        </w:rPr>
      </w:pPr>
    </w:p>
    <w:p w14:paraId="29E67DCC" w14:textId="2DC50CC9" w:rsidR="00765241" w:rsidRDefault="00765241" w:rsidP="00765241">
      <w:pPr>
        <w:spacing w:line="480" w:lineRule="auto"/>
        <w:ind w:firstLine="720"/>
      </w:pPr>
      <w:r>
        <w:t xml:space="preserve">The Rosenhan experiment of course never took place, but if it had, its originality would have consisted in the author’s </w:t>
      </w:r>
      <w:r w:rsidR="00192ED2">
        <w:t>appropriation</w:t>
      </w:r>
      <w:r>
        <w:t xml:space="preserve"> of the Caudill precedent and clever </w:t>
      </w:r>
      <w:r w:rsidR="00192ED2">
        <w:t>use</w:t>
      </w:r>
      <w:r>
        <w:t xml:space="preserve"> of labeling theory.  In other words, </w:t>
      </w:r>
      <w:r w:rsidR="00590259">
        <w:t>‘On Being Sane in Insane Places’</w:t>
      </w:r>
      <w:r>
        <w:t xml:space="preserve"> is thoroughly enmeshed in the existing literature; and this being so, its use of sources could and should have been investigated by its readers</w:t>
      </w:r>
      <w:r w:rsidR="00192ED2">
        <w:t>, especially its critics.</w:t>
      </w:r>
    </w:p>
    <w:p w14:paraId="0A74CA03" w14:textId="6C7947E8" w:rsidR="00765241" w:rsidRDefault="00765241" w:rsidP="00765241">
      <w:pPr>
        <w:spacing w:line="480" w:lineRule="auto"/>
        <w:ind w:firstLine="720"/>
        <w:rPr>
          <w:rFonts w:cstheme="minorHAnsi"/>
        </w:rPr>
      </w:pPr>
      <w:r>
        <w:rPr>
          <w:rFonts w:cstheme="minorHAnsi"/>
        </w:rPr>
        <w:t>Some of Rosenhan’s readers</w:t>
      </w:r>
      <w:r w:rsidRPr="0070637C">
        <w:rPr>
          <w:rFonts w:cstheme="minorHAnsi"/>
        </w:rPr>
        <w:t xml:space="preserve"> may have assumed </w:t>
      </w:r>
      <w:r>
        <w:rPr>
          <w:rFonts w:cstheme="minorHAnsi"/>
        </w:rPr>
        <w:t>that his</w:t>
      </w:r>
      <w:r w:rsidRPr="0070637C">
        <w:rPr>
          <w:rFonts w:cstheme="minorHAnsi"/>
        </w:rPr>
        <w:t xml:space="preserve"> </w:t>
      </w:r>
      <w:r>
        <w:rPr>
          <w:rFonts w:cstheme="minorHAnsi"/>
        </w:rPr>
        <w:t>exposé</w:t>
      </w:r>
      <w:r w:rsidRPr="0070637C">
        <w:rPr>
          <w:rFonts w:cstheme="minorHAnsi"/>
        </w:rPr>
        <w:t xml:space="preserve"> had already been source-checked (i</w:t>
      </w:r>
      <w:r>
        <w:rPr>
          <w:rFonts w:cstheme="minorHAnsi"/>
        </w:rPr>
        <w:t>t</w:t>
      </w:r>
      <w:r w:rsidRPr="0070637C">
        <w:rPr>
          <w:rFonts w:cstheme="minorHAnsi"/>
        </w:rPr>
        <w:t xml:space="preserve"> appeared in </w:t>
      </w:r>
      <w:r w:rsidRPr="0070637C">
        <w:rPr>
          <w:rFonts w:cstheme="minorHAnsi"/>
          <w:i/>
          <w:iCs/>
        </w:rPr>
        <w:t>Science</w:t>
      </w:r>
      <w:r w:rsidRPr="0070637C">
        <w:rPr>
          <w:rFonts w:cstheme="minorHAnsi"/>
        </w:rPr>
        <w:t xml:space="preserve">, after all) or that inspecting footnotes may befit a backward-looking discipline but not </w:t>
      </w:r>
      <w:r>
        <w:rPr>
          <w:rFonts w:cstheme="minorHAnsi"/>
        </w:rPr>
        <w:t>an advancing</w:t>
      </w:r>
      <w:r w:rsidRPr="0070637C">
        <w:rPr>
          <w:rFonts w:cstheme="minorHAnsi"/>
        </w:rPr>
        <w:t xml:space="preserve"> one. </w:t>
      </w:r>
      <w:r>
        <w:rPr>
          <w:rFonts w:cstheme="minorHAnsi"/>
        </w:rPr>
        <w:t xml:space="preserve"> But r</w:t>
      </w:r>
      <w:r w:rsidRPr="00432C66">
        <w:rPr>
          <w:rFonts w:cstheme="minorHAnsi"/>
        </w:rPr>
        <w:t>egardless of the presumption that the humanities are tied to pre-existing texts as the sciences are</w:t>
      </w:r>
      <w:r>
        <w:rPr>
          <w:rFonts w:cstheme="minorHAnsi"/>
        </w:rPr>
        <w:t>n’t</w:t>
      </w:r>
      <w:r w:rsidRPr="00432C66">
        <w:rPr>
          <w:rFonts w:cstheme="minorHAnsi"/>
        </w:rPr>
        <w:t xml:space="preserve">, or even that the sciences free us from dependence on the past and its works, the evaluation of literature will require the scrutiny of sources as long as it </w:t>
      </w:r>
      <w:r w:rsidR="00E40FFB">
        <w:rPr>
          <w:rFonts w:cstheme="minorHAnsi"/>
        </w:rPr>
        <w:t>uses them</w:t>
      </w:r>
      <w:r w:rsidRPr="00432C66">
        <w:rPr>
          <w:rFonts w:cstheme="minorHAnsi"/>
        </w:rPr>
        <w:t xml:space="preserve">.  And the review of sources in a medical </w:t>
      </w:r>
      <w:r>
        <w:rPr>
          <w:rFonts w:cstheme="minorHAnsi"/>
        </w:rPr>
        <w:t xml:space="preserve">or psychiatric </w:t>
      </w:r>
      <w:r w:rsidR="00D76097">
        <w:rPr>
          <w:rFonts w:cstheme="minorHAnsi"/>
        </w:rPr>
        <w:t xml:space="preserve">or social-scientific </w:t>
      </w:r>
      <w:r w:rsidRPr="00432C66">
        <w:rPr>
          <w:rFonts w:cstheme="minorHAnsi"/>
        </w:rPr>
        <w:t xml:space="preserve">paper calls for the same </w:t>
      </w:r>
      <w:r>
        <w:rPr>
          <w:rFonts w:cstheme="minorHAnsi"/>
        </w:rPr>
        <w:t xml:space="preserve">sort of </w:t>
      </w:r>
      <w:r w:rsidRPr="00432C66">
        <w:rPr>
          <w:rFonts w:cstheme="minorHAnsi"/>
        </w:rPr>
        <w:t xml:space="preserve">care </w:t>
      </w:r>
      <w:r>
        <w:rPr>
          <w:rFonts w:cstheme="minorHAnsi"/>
        </w:rPr>
        <w:t>required</w:t>
      </w:r>
      <w:r w:rsidRPr="00432C66">
        <w:rPr>
          <w:rFonts w:cstheme="minorHAnsi"/>
        </w:rPr>
        <w:t xml:space="preserve"> by the evaluation of textual evidence wherever </w:t>
      </w:r>
      <w:r>
        <w:rPr>
          <w:rFonts w:cstheme="minorHAnsi"/>
        </w:rPr>
        <w:t xml:space="preserve">else </w:t>
      </w:r>
      <w:r w:rsidRPr="00432C66">
        <w:rPr>
          <w:rFonts w:cstheme="minorHAnsi"/>
        </w:rPr>
        <w:t xml:space="preserve">it is found.  </w:t>
      </w:r>
    </w:p>
    <w:p w14:paraId="62B9B157" w14:textId="001935C5" w:rsidR="00231406" w:rsidRPr="00E9211A" w:rsidRDefault="00765241" w:rsidP="00231406">
      <w:pPr>
        <w:spacing w:line="480" w:lineRule="auto"/>
        <w:ind w:firstLine="720"/>
        <w:rPr>
          <w:b/>
          <w:bCs/>
        </w:rPr>
      </w:pPr>
      <w:r w:rsidRPr="0094116D">
        <w:t xml:space="preserve">  </w:t>
      </w:r>
      <w:r w:rsidR="00231406" w:rsidRPr="0094116D">
        <w:t xml:space="preserve">While a reader confronted with a lengthy list of references may scarcely know where to begin, a good place to start might be the first entry.  The first footnote in ‘Insane Places’ attaches to the statement, ‘More generally, there are a great deal of conflicting data on the reliability, utility, and meaning of such terms as </w:t>
      </w:r>
      <w:r w:rsidR="00161114">
        <w:t>“</w:t>
      </w:r>
      <w:r w:rsidR="00231406" w:rsidRPr="0094116D">
        <w:t>sanity</w:t>
      </w:r>
      <w:r w:rsidR="00161114">
        <w:t>”</w:t>
      </w:r>
      <w:r w:rsidR="00231406" w:rsidRPr="0094116D">
        <w:t xml:space="preserve">, </w:t>
      </w:r>
      <w:r w:rsidR="00161114">
        <w:t>“</w:t>
      </w:r>
      <w:r w:rsidR="00231406" w:rsidRPr="0094116D">
        <w:t>insanity</w:t>
      </w:r>
      <w:r w:rsidR="00161114">
        <w:t>”</w:t>
      </w:r>
      <w:r w:rsidR="00231406" w:rsidRPr="0094116D">
        <w:t xml:space="preserve">, </w:t>
      </w:r>
      <w:r w:rsidR="00161114">
        <w:t>“</w:t>
      </w:r>
      <w:r w:rsidR="00231406" w:rsidRPr="0094116D">
        <w:t>mental illness</w:t>
      </w:r>
      <w:r w:rsidR="00161114">
        <w:t>”</w:t>
      </w:r>
      <w:r w:rsidR="00231406" w:rsidRPr="0094116D">
        <w:t xml:space="preserve">, and </w:t>
      </w:r>
      <w:r w:rsidR="00161114">
        <w:lastRenderedPageBreak/>
        <w:t>“</w:t>
      </w:r>
      <w:r w:rsidR="00231406" w:rsidRPr="0094116D">
        <w:t>schizophrenia</w:t>
      </w:r>
      <w:r w:rsidR="00161114">
        <w:t>”’</w:t>
      </w:r>
      <w:r w:rsidR="00231406" w:rsidRPr="0094116D">
        <w:t>.  The note itself refers the reader to two comprehensive reviews, one published in 1967, one in 1971, neither of which happens to mention sanity or insanity.</w:t>
      </w:r>
      <w:r w:rsidR="00E60FA4">
        <w:rPr>
          <w:rStyle w:val="EndnoteReference"/>
        </w:rPr>
        <w:endnoteReference w:id="36"/>
      </w:r>
      <w:r w:rsidR="00231406" w:rsidRPr="0094116D">
        <w:t xml:space="preserve">  Readers might also investigate evidentiary support for an article’s more ambitious claims.  In support of the claim that the labeled patient</w:t>
      </w:r>
      <w:r w:rsidR="00231406">
        <w:t xml:space="preserve"> will inevitably </w:t>
      </w:r>
      <w:proofErr w:type="spellStart"/>
      <w:r w:rsidR="00231406">
        <w:t>internali</w:t>
      </w:r>
      <w:r w:rsidR="00D76097">
        <w:t>s</w:t>
      </w:r>
      <w:r w:rsidR="00231406">
        <w:t>e</w:t>
      </w:r>
      <w:proofErr w:type="spellEnd"/>
      <w:r w:rsidR="00231406">
        <w:t xml:space="preserve"> and even live out his or her diagnosis, Rosenha</w:t>
      </w:r>
      <w:r w:rsidR="00126F06">
        <w:t xml:space="preserve">n, </w:t>
      </w:r>
      <w:r w:rsidR="00231406">
        <w:t>as we know</w:t>
      </w:r>
      <w:r w:rsidR="00126F06">
        <w:t xml:space="preserve">, </w:t>
      </w:r>
      <w:r w:rsidR="00231406">
        <w:t xml:space="preserve">directs the reader to a work of theory offering highly qualified support for the claim itself.  </w:t>
      </w:r>
      <w:r w:rsidR="00126F06">
        <w:t xml:space="preserve">(While all other footnotes are numbered consecutively in the text of ‘Insane Places’, the Scheff note appears between </w:t>
      </w:r>
      <w:r w:rsidR="00396450">
        <w:t>numbers</w:t>
      </w:r>
      <w:r w:rsidR="00126F06">
        <w:t xml:space="preserve"> 15 and 16 even though it is number 5.)  </w:t>
      </w:r>
      <w:r w:rsidR="00231406" w:rsidRPr="00C828FD">
        <w:t xml:space="preserve">If readers had looked into Scheff’s </w:t>
      </w:r>
      <w:r w:rsidR="00231406" w:rsidRPr="00C828FD">
        <w:rPr>
          <w:i/>
          <w:iCs/>
        </w:rPr>
        <w:t>Being Mentally Ill</w:t>
      </w:r>
      <w:r w:rsidR="00231406" w:rsidRPr="00C828FD">
        <w:t xml:space="preserve">, which </w:t>
      </w:r>
      <w:r w:rsidR="00231406">
        <w:t>finds</w:t>
      </w:r>
      <w:r w:rsidR="00231406" w:rsidRPr="00C828FD">
        <w:t xml:space="preserve"> in the end only an equivocal </w:t>
      </w:r>
      <w:r w:rsidR="00231406">
        <w:t>p</w:t>
      </w:r>
      <w:r w:rsidR="00231406" w:rsidRPr="00C828FD">
        <w:t>reponderance of evidence in favo</w:t>
      </w:r>
      <w:r w:rsidR="00231406">
        <w:t>u</w:t>
      </w:r>
      <w:r w:rsidR="00231406" w:rsidRPr="00C828FD">
        <w:t xml:space="preserve">r of </w:t>
      </w:r>
      <w:r w:rsidR="00231406">
        <w:t>labeling</w:t>
      </w:r>
      <w:r w:rsidR="00231406" w:rsidRPr="00C828FD">
        <w:t xml:space="preserve"> theory</w:t>
      </w:r>
      <w:r w:rsidR="00231406">
        <w:t xml:space="preserve">, </w:t>
      </w:r>
      <w:r w:rsidR="00231406" w:rsidRPr="00C828FD">
        <w:t xml:space="preserve">they might have marveled that </w:t>
      </w:r>
      <w:r w:rsidR="00231406">
        <w:t xml:space="preserve">Rosenhan </w:t>
      </w:r>
      <w:r w:rsidR="00D76097">
        <w:t>found</w:t>
      </w:r>
      <w:r w:rsidR="00231406">
        <w:t xml:space="preserve"> this </w:t>
      </w:r>
      <w:r w:rsidR="00231406" w:rsidRPr="00C828FD">
        <w:t>theory</w:t>
      </w:r>
      <w:r w:rsidR="00231406">
        <w:t xml:space="preserve"> </w:t>
      </w:r>
      <w:r w:rsidR="00231406" w:rsidRPr="00C828FD">
        <w:t xml:space="preserve">confirmed each and every time </w:t>
      </w:r>
      <w:r w:rsidR="00231406">
        <w:t>he</w:t>
      </w:r>
      <w:r w:rsidR="00231406" w:rsidRPr="00C828FD">
        <w:t xml:space="preserve"> tested it: twelve times out</w:t>
      </w:r>
      <w:r w:rsidR="00231406" w:rsidRPr="009C4912">
        <w:t xml:space="preserve"> of twelve.  </w:t>
      </w:r>
      <w:r w:rsidR="00231406">
        <w:t xml:space="preserve">How flawlessly </w:t>
      </w:r>
      <w:r w:rsidR="00D76097">
        <w:t>he</w:t>
      </w:r>
      <w:r w:rsidR="00231406">
        <w:t xml:space="preserve"> replicated his own results!  </w:t>
      </w:r>
      <w:r w:rsidR="00231406" w:rsidRPr="009C4912">
        <w:t xml:space="preserve">Even as social science, like </w:t>
      </w:r>
      <w:r w:rsidR="00231406">
        <w:t>the medical literature</w:t>
      </w:r>
      <w:r w:rsidR="00231406" w:rsidRPr="009C4912">
        <w:t xml:space="preserve">, </w:t>
      </w:r>
      <w:r w:rsidR="00231406">
        <w:t>came to confront</w:t>
      </w:r>
      <w:r w:rsidR="00231406" w:rsidRPr="009C4912">
        <w:t xml:space="preserve"> its replication problem, </w:t>
      </w:r>
      <w:r w:rsidR="00231406">
        <w:t>‘Insane Places’,</w:t>
      </w:r>
      <w:r w:rsidR="00231406" w:rsidRPr="009C4912">
        <w:t xml:space="preserve"> </w:t>
      </w:r>
      <w:r w:rsidR="00231406">
        <w:t>with its improbable success rate</w:t>
      </w:r>
      <w:r w:rsidR="00B935E9">
        <w:t>,</w:t>
      </w:r>
      <w:r w:rsidR="00231406">
        <w:t xml:space="preserve"> stood decade after decade </w:t>
      </w:r>
      <w:r w:rsidR="00231406" w:rsidRPr="009C4912">
        <w:t xml:space="preserve">until </w:t>
      </w:r>
      <w:r w:rsidR="00231406">
        <w:t>at last i</w:t>
      </w:r>
      <w:r w:rsidR="00231406" w:rsidRPr="009C4912">
        <w:t xml:space="preserve">t was exposed as a </w:t>
      </w:r>
      <w:r w:rsidR="00231406">
        <w:t>sham</w:t>
      </w:r>
      <w:r w:rsidR="00231406" w:rsidRPr="009C4912">
        <w:t>.</w:t>
      </w:r>
      <w:r w:rsidR="00231406">
        <w:t xml:space="preserve">  It need not have stood so long.  </w:t>
      </w:r>
    </w:p>
    <w:p w14:paraId="49724CDB" w14:textId="49E746B8" w:rsidR="00647DB8" w:rsidRPr="001F150C" w:rsidRDefault="00647DB8" w:rsidP="001F150C">
      <w:pPr>
        <w:spacing w:line="480" w:lineRule="auto"/>
        <w:ind w:firstLine="720"/>
      </w:pPr>
      <w:r w:rsidRPr="00647DB8">
        <w:t xml:space="preserve">If Rosenhan actually believed that by </w:t>
      </w:r>
      <w:r w:rsidR="00812303">
        <w:t>invoking</w:t>
      </w:r>
      <w:r w:rsidRPr="00647DB8">
        <w:t xml:space="preserve"> the theory of the cold mother as the cause of schizophrenia, psychiatrists can </w:t>
      </w:r>
      <w:r w:rsidR="00CA0CD9">
        <w:t xml:space="preserve">somehow </w:t>
      </w:r>
      <w:r w:rsidRPr="00647DB8">
        <w:t>make a normal person become schizophrenic, he show</w:t>
      </w:r>
      <w:r w:rsidR="00812303">
        <w:t>s</w:t>
      </w:r>
      <w:r w:rsidRPr="00647DB8">
        <w:t xml:space="preserve"> no such </w:t>
      </w:r>
      <w:r w:rsidR="00CA0CD9">
        <w:t>metamorphosis</w:t>
      </w:r>
      <w:r w:rsidR="00812303">
        <w:t xml:space="preserve"> in ‘Insane Places’.  </w:t>
      </w:r>
      <w:r w:rsidR="001F150C">
        <w:t xml:space="preserve">The discussion </w:t>
      </w:r>
      <w:r w:rsidR="00396450">
        <w:t>of the cold</w:t>
      </w:r>
      <w:r w:rsidR="004F7E25">
        <w:t>-</w:t>
      </w:r>
      <w:r w:rsidR="00396450">
        <w:t xml:space="preserve">mother </w:t>
      </w:r>
      <w:r w:rsidR="004F7E25">
        <w:t xml:space="preserve">theory </w:t>
      </w:r>
      <w:r w:rsidR="001F150C">
        <w:t xml:space="preserve">does, however, lead to </w:t>
      </w:r>
      <w:r w:rsidR="00162247">
        <w:t>his</w:t>
      </w:r>
      <w:r w:rsidR="001F150C">
        <w:t xml:space="preserve"> claim that patients are destined to </w:t>
      </w:r>
      <w:r w:rsidR="00DC5298">
        <w:t>live</w:t>
      </w:r>
      <w:r w:rsidR="001F150C">
        <w:t xml:space="preserve"> their diagnosis, </w:t>
      </w:r>
      <w:r w:rsidR="004F7E25">
        <w:t xml:space="preserve">and </w:t>
      </w:r>
      <w:r w:rsidR="001F150C">
        <w:t xml:space="preserve">attached to </w:t>
      </w:r>
      <w:r w:rsidR="004F7E25">
        <w:t xml:space="preserve">the discussion </w:t>
      </w:r>
      <w:r w:rsidR="001F150C">
        <w:t xml:space="preserve">is a </w:t>
      </w:r>
      <w:r w:rsidRPr="00647DB8">
        <w:t xml:space="preserve">footnote </w:t>
      </w:r>
      <w:r w:rsidR="004F7E25">
        <w:t>about</w:t>
      </w:r>
      <w:r w:rsidRPr="00647DB8">
        <w:t xml:space="preserve"> the power of self-fulfilling labels: note 15.</w:t>
      </w:r>
      <w:r w:rsidRPr="00647DB8">
        <w:rPr>
          <w:rStyle w:val="EndnoteReference"/>
        </w:rPr>
        <w:endnoteReference w:id="37"/>
      </w:r>
      <w:r w:rsidRPr="00647DB8">
        <w:t xml:space="preserve">  </w:t>
      </w:r>
      <w:r w:rsidRPr="00565A70">
        <w:t xml:space="preserve">The reader who follows up on the reference to Scheff comes to </w:t>
      </w:r>
      <w:r>
        <w:t>see</w:t>
      </w:r>
      <w:r w:rsidRPr="00565A70">
        <w:t xml:space="preserve"> that </w:t>
      </w:r>
      <w:r>
        <w:t>it</w:t>
      </w:r>
      <w:r w:rsidRPr="00565A70">
        <w:t xml:space="preserve"> </w:t>
      </w:r>
      <w:r>
        <w:t>similarly masks</w:t>
      </w:r>
      <w:r w:rsidRPr="00565A70">
        <w:t xml:space="preserve"> </w:t>
      </w:r>
      <w:r w:rsidR="00812303">
        <w:t>an</w:t>
      </w:r>
      <w:r w:rsidRPr="00565A70">
        <w:t xml:space="preserve"> inability to offer evidence of any kind in favour of the </w:t>
      </w:r>
      <w:r>
        <w:t xml:space="preserve">proposition </w:t>
      </w:r>
      <w:r w:rsidRPr="00565A70">
        <w:t xml:space="preserve">that labeled patients </w:t>
      </w:r>
      <w:r>
        <w:t xml:space="preserve">will </w:t>
      </w:r>
      <w:r w:rsidR="004F7E25">
        <w:t xml:space="preserve">‘eventually’ </w:t>
      </w:r>
      <w:r w:rsidR="00396450">
        <w:t>live</w:t>
      </w:r>
      <w:r w:rsidRPr="00565A70">
        <w:t xml:space="preserve"> their label.  The reader who follows up on </w:t>
      </w:r>
      <w:r>
        <w:t>the</w:t>
      </w:r>
      <w:r w:rsidRPr="00565A70">
        <w:t xml:space="preserve"> rather ostentatious </w:t>
      </w:r>
      <w:r w:rsidRPr="00565A70">
        <w:lastRenderedPageBreak/>
        <w:t xml:space="preserve">reference to Gove’s critique of labeling theory </w:t>
      </w:r>
      <w:r>
        <w:t xml:space="preserve">in footnote </w:t>
      </w:r>
      <w:r w:rsidR="004F7E25">
        <w:t>3</w:t>
      </w:r>
      <w:r>
        <w:t xml:space="preserve"> of ‘Insane Places’ may begin to wonder about a study in which </w:t>
      </w:r>
      <w:r w:rsidRPr="00565A70">
        <w:t xml:space="preserve">each and every patient presenting at the door of a public hospital </w:t>
      </w:r>
      <w:r>
        <w:t xml:space="preserve">gains </w:t>
      </w:r>
      <w:r w:rsidRPr="00565A70">
        <w:t xml:space="preserve">admission: another success rate of 100%.  A reader whose attention is caught by two sources coincidentally named Phillips finds that Rosenhan misrepresents both, albeit in dissimilar ways.  Similarly, by placing himself in the Caudill tradition of the surreptitious observer, Rosenhan invites a review of what Caudill actually </w:t>
      </w:r>
      <w:r>
        <w:t>said</w:t>
      </w:r>
      <w:r w:rsidRPr="00565A70">
        <w:t xml:space="preserve">.  It is much as if </w:t>
      </w:r>
      <w:r>
        <w:t>Rosenhan</w:t>
      </w:r>
      <w:r w:rsidRPr="00565A70">
        <w:t xml:space="preserve"> enjoyed flirting with danger by citing one work after another that </w:t>
      </w:r>
      <w:r w:rsidR="00162247">
        <w:t xml:space="preserve">does not </w:t>
      </w:r>
      <w:r w:rsidR="0055564B">
        <w:t>fit</w:t>
      </w:r>
      <w:r w:rsidR="00162247">
        <w:t xml:space="preserve"> his text</w:t>
      </w:r>
      <w:r w:rsidRPr="00565A70">
        <w:t xml:space="preserve">.  </w:t>
      </w:r>
      <w:r w:rsidRPr="0042401C">
        <w:rPr>
          <w:rFonts w:cstheme="minorHAnsi"/>
        </w:rPr>
        <w:t xml:space="preserve">If </w:t>
      </w:r>
      <w:r>
        <w:rPr>
          <w:rFonts w:cstheme="minorHAnsi"/>
        </w:rPr>
        <w:t>he</w:t>
      </w:r>
      <w:r w:rsidRPr="0042401C">
        <w:rPr>
          <w:rFonts w:cstheme="minorHAnsi"/>
        </w:rPr>
        <w:t xml:space="preserve"> had planted clues that his study was</w:t>
      </w:r>
      <w:r>
        <w:rPr>
          <w:rFonts w:cstheme="minorHAnsi"/>
        </w:rPr>
        <w:t xml:space="preserve"> a hoax, he could hardly have given better ones than some of his footnotes.  </w:t>
      </w:r>
      <w:r w:rsidRPr="00565A70">
        <w:t xml:space="preserve">Unfortunately, readers were too distracted with the drama of the pseudo-patients (so </w:t>
      </w:r>
      <w:r>
        <w:t>convincingly</w:t>
      </w:r>
      <w:r w:rsidRPr="00565A70">
        <w:t xml:space="preserve"> rendered by Rosenhan) to concern themselves with cited sources.  Even Spitzer’s cogent refutation of Rosenhan</w:t>
      </w:r>
      <w:r>
        <w:t xml:space="preserve"> </w:t>
      </w:r>
      <w:r w:rsidRPr="00565A70">
        <w:t>leaves the issue of abused sources untouched</w:t>
      </w:r>
      <w:r>
        <w:t xml:space="preserve"> whil</w:t>
      </w:r>
      <w:r w:rsidR="00162247">
        <w:t>e</w:t>
      </w:r>
      <w:r>
        <w:t xml:space="preserve"> subtly hinting at the author’s dishonesty.</w:t>
      </w:r>
      <w:r>
        <w:rPr>
          <w:rStyle w:val="EndnoteReference"/>
        </w:rPr>
        <w:endnoteReference w:id="38"/>
      </w:r>
      <w:r>
        <w:t xml:space="preserve"> </w:t>
      </w:r>
    </w:p>
    <w:p w14:paraId="08D442F6" w14:textId="06C22898" w:rsidR="006F3D4A" w:rsidRDefault="006F3D4A" w:rsidP="00396450">
      <w:pPr>
        <w:spacing w:line="480" w:lineRule="auto"/>
        <w:ind w:firstLine="720"/>
      </w:pPr>
      <w:r>
        <w:t xml:space="preserve">A chapter of Susannah Cahalan’s investigation of ‘Insane Places’ </w:t>
      </w:r>
      <w:r w:rsidR="00DC5298">
        <w:t>looks into</w:t>
      </w:r>
      <w:r>
        <w:t xml:space="preserve"> its sixth footnote, a particularly cunning aside in which Rosenhan professes to have omitted the data of one pseudo-patient in the interest of </w:t>
      </w:r>
      <w:r w:rsidR="00DC5298">
        <w:t>his</w:t>
      </w:r>
      <w:r>
        <w:t xml:space="preserve"> study’s integrity.  (The title of the chapter is ‘The Footnote’.)  Of course, the exposure of the Rosenhan study as a fabrication 50 years after the fact could not undo the damage that had been done over the decades when it stood as an electrifying demonstration of the evils of psychiatry in general, and psychiatric labels in particular.  Given that Spitzer chose to protect Rosenhan’s secret, probably nothing but the unmasking of Rosenhan’s practice of misrepresentation could have </w:t>
      </w:r>
      <w:r w:rsidR="00396450">
        <w:t xml:space="preserve">prevented </w:t>
      </w:r>
      <w:r>
        <w:t>‘On Being Sane in Insane Places’</w:t>
      </w:r>
      <w:r w:rsidR="00396450">
        <w:t xml:space="preserve"> from being canonised. </w:t>
      </w:r>
      <w:r>
        <w:t xml:space="preserve"> And to establish Rosenhan’s malpractice, all that was </w:t>
      </w:r>
    </w:p>
    <w:p w14:paraId="52DB25C3" w14:textId="55C78732" w:rsidR="00812303" w:rsidRDefault="006F3D4A" w:rsidP="00812303">
      <w:pPr>
        <w:spacing w:line="480" w:lineRule="auto"/>
      </w:pPr>
      <w:r>
        <w:lastRenderedPageBreak/>
        <w:t xml:space="preserve">necessary was due diligence.  Readers need only have investigated with ordinary care the first of his footnotes, or the reference to Scheff immediately preceding note </w:t>
      </w:r>
      <w:r w:rsidR="00126F06">
        <w:t>6</w:t>
      </w:r>
      <w:r>
        <w:t xml:space="preserve">, or the spurious citation of </w:t>
      </w:r>
      <w:proofErr w:type="spellStart"/>
      <w:r>
        <w:t>Crocetti</w:t>
      </w:r>
      <w:proofErr w:type="spellEnd"/>
      <w:r>
        <w:t xml:space="preserve"> and </w:t>
      </w:r>
      <w:proofErr w:type="spellStart"/>
      <w:r>
        <w:t>Lemkau</w:t>
      </w:r>
      <w:proofErr w:type="spellEnd"/>
      <w:r>
        <w:t xml:space="preserve"> in note </w:t>
      </w:r>
      <w:r w:rsidR="00126F06">
        <w:t xml:space="preserve">3 </w:t>
      </w:r>
      <w:r>
        <w:t xml:space="preserve">or </w:t>
      </w:r>
      <w:proofErr w:type="spellStart"/>
      <w:r>
        <w:t>Zigler</w:t>
      </w:r>
      <w:proofErr w:type="spellEnd"/>
      <w:r>
        <w:t xml:space="preserve"> and Phillips in note 16 or Sarbin and Mancuso in note 19, or even the reference to Caudill after ‘Insane Places’ was published.  All of these misrepresentations are glaring—and no tradition decrees that gentlemen don’t open each other’s footnotes.  </w:t>
      </w:r>
    </w:p>
    <w:p w14:paraId="4E1557E4" w14:textId="77777777" w:rsidR="006F3D4A" w:rsidRDefault="006F3D4A" w:rsidP="00D848CF">
      <w:pPr>
        <w:spacing w:line="480" w:lineRule="auto"/>
        <w:ind w:firstLine="720"/>
        <w:jc w:val="center"/>
      </w:pPr>
    </w:p>
    <w:p w14:paraId="486ED800" w14:textId="64528DC3" w:rsidR="00D848CF" w:rsidRDefault="00D848CF" w:rsidP="00D848CF">
      <w:pPr>
        <w:spacing w:line="480" w:lineRule="auto"/>
        <w:ind w:firstLine="720"/>
        <w:jc w:val="center"/>
      </w:pPr>
      <w:r>
        <w:t>Bibliography</w:t>
      </w:r>
    </w:p>
    <w:p w14:paraId="653626A9" w14:textId="5797989C" w:rsidR="00D848CF" w:rsidRDefault="00D848CF" w:rsidP="00D848CF">
      <w:pPr>
        <w:spacing w:line="480" w:lineRule="auto"/>
      </w:pPr>
    </w:p>
    <w:p w14:paraId="6DC67069" w14:textId="774DDB4E" w:rsidR="00D848CF" w:rsidRDefault="00D848CF" w:rsidP="00D848CF">
      <w:pPr>
        <w:rPr>
          <w:rFonts w:cstheme="minorHAnsi"/>
        </w:rPr>
      </w:pPr>
      <w:r>
        <w:t xml:space="preserve">Cahalan, S.  </w:t>
      </w:r>
      <w:r w:rsidRPr="00FB0629">
        <w:rPr>
          <w:rFonts w:cstheme="minorHAnsi"/>
          <w:i/>
          <w:iCs/>
        </w:rPr>
        <w:t>The Great Pretender: The Undercover Mission that Changed Our Understanding of Madness</w:t>
      </w:r>
      <w:r>
        <w:rPr>
          <w:rFonts w:cstheme="minorHAnsi"/>
        </w:rPr>
        <w:t xml:space="preserve">.  </w:t>
      </w:r>
      <w:r w:rsidRPr="00FB0629">
        <w:rPr>
          <w:rFonts w:cstheme="minorHAnsi"/>
        </w:rPr>
        <w:t>New York: Grand Central</w:t>
      </w:r>
      <w:r w:rsidR="00632F39">
        <w:rPr>
          <w:rFonts w:cstheme="minorHAnsi"/>
        </w:rPr>
        <w:t>, 2019.</w:t>
      </w:r>
    </w:p>
    <w:p w14:paraId="00E32A43" w14:textId="25D9079C" w:rsidR="00340CD2" w:rsidRDefault="00340CD2" w:rsidP="00D848CF">
      <w:pPr>
        <w:rPr>
          <w:rFonts w:cstheme="minorHAnsi"/>
        </w:rPr>
      </w:pPr>
    </w:p>
    <w:p w14:paraId="1205B927" w14:textId="21ABA20A" w:rsidR="00340CD2" w:rsidRDefault="00340CD2" w:rsidP="00D848CF">
      <w:pPr>
        <w:rPr>
          <w:rFonts w:cstheme="minorHAnsi"/>
        </w:rPr>
      </w:pPr>
      <w:r w:rsidRPr="0070637C">
        <w:t xml:space="preserve">Caudill, </w:t>
      </w:r>
      <w:r>
        <w:t xml:space="preserve">W.  </w:t>
      </w:r>
      <w:r w:rsidRPr="0070637C">
        <w:rPr>
          <w:i/>
          <w:iCs/>
        </w:rPr>
        <w:t>The Psychiatric Hospital as a Small Society</w:t>
      </w:r>
      <w:r>
        <w:t xml:space="preserve">.  </w:t>
      </w:r>
      <w:r w:rsidRPr="0070637C">
        <w:t>Cambridge</w:t>
      </w:r>
      <w:r>
        <w:t>, M</w:t>
      </w:r>
      <w:r w:rsidR="00367DFD">
        <w:t>ass.</w:t>
      </w:r>
      <w:r w:rsidRPr="0070637C">
        <w:t xml:space="preserve">: Harvard </w:t>
      </w:r>
      <w:r>
        <w:t>University Press., 1958.</w:t>
      </w:r>
    </w:p>
    <w:p w14:paraId="3E663832" w14:textId="7286AAAE" w:rsidR="00D848CF" w:rsidRDefault="00D848CF" w:rsidP="00D848CF">
      <w:pPr>
        <w:rPr>
          <w:rFonts w:cstheme="minorHAnsi"/>
        </w:rPr>
      </w:pPr>
    </w:p>
    <w:p w14:paraId="1CC01DE3" w14:textId="11474C7C" w:rsidR="00340CD2" w:rsidRDefault="00D848CF" w:rsidP="00D848CF">
      <w:r w:rsidRPr="0070637C">
        <w:t xml:space="preserve">Caudill, </w:t>
      </w:r>
      <w:r>
        <w:t xml:space="preserve">W. </w:t>
      </w:r>
      <w:r w:rsidRPr="0070637C">
        <w:t xml:space="preserve">Redlich, </w:t>
      </w:r>
      <w:r>
        <w:t xml:space="preserve">F., </w:t>
      </w:r>
      <w:r w:rsidRPr="0070637C">
        <w:t>Gilmore</w:t>
      </w:r>
      <w:r>
        <w:t xml:space="preserve">, H. </w:t>
      </w:r>
      <w:r w:rsidRPr="0070637C">
        <w:t xml:space="preserve"> and Brody, </w:t>
      </w:r>
      <w:r>
        <w:t>E.  ‘</w:t>
      </w:r>
      <w:r w:rsidRPr="0070637C">
        <w:t>Social Structure and Interaction Processes on a Psychiatric Ward</w:t>
      </w:r>
      <w:r>
        <w:t xml:space="preserve">’. </w:t>
      </w:r>
      <w:r w:rsidRPr="0070637C">
        <w:t xml:space="preserve"> </w:t>
      </w:r>
      <w:r w:rsidRPr="0070637C">
        <w:rPr>
          <w:i/>
          <w:iCs/>
        </w:rPr>
        <w:t xml:space="preserve">American Journal of Orthopsychiatry </w:t>
      </w:r>
      <w:r w:rsidRPr="0070637C">
        <w:t>22 (1952): 314-34</w:t>
      </w:r>
      <w:r>
        <w:t>.</w:t>
      </w:r>
    </w:p>
    <w:p w14:paraId="4F73B89A" w14:textId="257DBEE5" w:rsidR="00632F39" w:rsidRDefault="00632F39" w:rsidP="00D848CF"/>
    <w:p w14:paraId="64110D96" w14:textId="12503B61" w:rsidR="00632F39" w:rsidRDefault="00632F39" w:rsidP="00D848CF">
      <w:pPr>
        <w:rPr>
          <w:rFonts w:cstheme="minorHAnsi"/>
        </w:rPr>
      </w:pPr>
      <w:proofErr w:type="spellStart"/>
      <w:r w:rsidRPr="00A97C79">
        <w:rPr>
          <w:rFonts w:cstheme="minorHAnsi"/>
        </w:rPr>
        <w:t>Crocetti</w:t>
      </w:r>
      <w:proofErr w:type="spellEnd"/>
      <w:r>
        <w:rPr>
          <w:rFonts w:cstheme="minorHAnsi"/>
        </w:rPr>
        <w:t>, G.</w:t>
      </w:r>
      <w:r w:rsidRPr="00A97C79">
        <w:rPr>
          <w:rFonts w:cstheme="minorHAnsi"/>
        </w:rPr>
        <w:t xml:space="preserve"> and </w:t>
      </w:r>
      <w:proofErr w:type="spellStart"/>
      <w:r w:rsidRPr="00A97C79">
        <w:rPr>
          <w:rFonts w:cstheme="minorHAnsi"/>
        </w:rPr>
        <w:t>Lemkau</w:t>
      </w:r>
      <w:proofErr w:type="spellEnd"/>
      <w:r w:rsidRPr="00A97C79">
        <w:rPr>
          <w:rFonts w:cstheme="minorHAnsi"/>
        </w:rPr>
        <w:t xml:space="preserve">, </w:t>
      </w:r>
      <w:r>
        <w:rPr>
          <w:rFonts w:cstheme="minorHAnsi"/>
        </w:rPr>
        <w:t>P.  ‘</w:t>
      </w:r>
      <w:r w:rsidRPr="00A97C79">
        <w:rPr>
          <w:rFonts w:cstheme="minorHAnsi"/>
        </w:rPr>
        <w:t>On Rejection of the Mentally Ill</w:t>
      </w:r>
      <w:r>
        <w:rPr>
          <w:rFonts w:cstheme="minorHAnsi"/>
        </w:rPr>
        <w:t>’.</w:t>
      </w:r>
      <w:r w:rsidRPr="00A97C79">
        <w:rPr>
          <w:rFonts w:cstheme="minorHAnsi"/>
        </w:rPr>
        <w:t xml:space="preserve"> </w:t>
      </w:r>
      <w:r w:rsidRPr="00A97C79">
        <w:rPr>
          <w:rFonts w:cstheme="minorHAnsi"/>
          <w:i/>
          <w:iCs/>
        </w:rPr>
        <w:t>American Sociological Review</w:t>
      </w:r>
      <w:r w:rsidRPr="00A97C79">
        <w:rPr>
          <w:rFonts w:cstheme="minorHAnsi"/>
        </w:rPr>
        <w:t xml:space="preserve"> 30 (1965): 577-78</w:t>
      </w:r>
      <w:r>
        <w:rPr>
          <w:rFonts w:cstheme="minorHAnsi"/>
        </w:rPr>
        <w:t>.</w:t>
      </w:r>
    </w:p>
    <w:p w14:paraId="2B02AF9D" w14:textId="2117D66E" w:rsidR="00340CD2" w:rsidRDefault="00340CD2" w:rsidP="00D848CF">
      <w:pPr>
        <w:rPr>
          <w:rFonts w:cstheme="minorHAnsi"/>
        </w:rPr>
      </w:pPr>
    </w:p>
    <w:p w14:paraId="2A89FCE0" w14:textId="0D0A9FA9" w:rsidR="00340CD2" w:rsidRDefault="00340CD2" w:rsidP="00D848CF">
      <w:pPr>
        <w:rPr>
          <w:rFonts w:cstheme="minorHAnsi"/>
        </w:rPr>
      </w:pPr>
      <w:r w:rsidRPr="00340CD2">
        <w:rPr>
          <w:rFonts w:cstheme="minorHAnsi"/>
        </w:rPr>
        <w:t>Farina</w:t>
      </w:r>
      <w:r>
        <w:rPr>
          <w:rFonts w:cstheme="minorHAnsi"/>
        </w:rPr>
        <w:t>, A.</w:t>
      </w:r>
      <w:r w:rsidRPr="00340CD2">
        <w:rPr>
          <w:rFonts w:cstheme="minorHAnsi"/>
        </w:rPr>
        <w:t xml:space="preserve"> and Ring, </w:t>
      </w:r>
      <w:r>
        <w:rPr>
          <w:rFonts w:cstheme="minorHAnsi"/>
        </w:rPr>
        <w:t xml:space="preserve">K.  </w:t>
      </w:r>
      <w:r w:rsidRPr="00340CD2">
        <w:rPr>
          <w:rFonts w:cstheme="minorHAnsi"/>
        </w:rPr>
        <w:t>‘The Influence of Perceived Mental Illness on Interpersonal Relations’</w:t>
      </w:r>
      <w:r w:rsidR="004F236D">
        <w:rPr>
          <w:rFonts w:cstheme="minorHAnsi"/>
        </w:rPr>
        <w:t>.</w:t>
      </w:r>
      <w:r w:rsidRPr="00340CD2">
        <w:rPr>
          <w:rFonts w:cstheme="minorHAnsi"/>
        </w:rPr>
        <w:t xml:space="preserve"> </w:t>
      </w:r>
      <w:r w:rsidRPr="00340CD2">
        <w:rPr>
          <w:rFonts w:cstheme="minorHAnsi"/>
          <w:i/>
          <w:iCs/>
        </w:rPr>
        <w:t>Journal of Abnormal Psychology</w:t>
      </w:r>
      <w:r w:rsidRPr="00340CD2">
        <w:rPr>
          <w:rFonts w:cstheme="minorHAnsi"/>
        </w:rPr>
        <w:t xml:space="preserve"> 70 (1965): 47-51</w:t>
      </w:r>
      <w:r>
        <w:rPr>
          <w:rFonts w:cstheme="minorHAnsi"/>
        </w:rPr>
        <w:t>.</w:t>
      </w:r>
    </w:p>
    <w:p w14:paraId="6B9BE046" w14:textId="55F7BB04" w:rsidR="0068570E" w:rsidRDefault="0068570E" w:rsidP="00D848CF">
      <w:pPr>
        <w:rPr>
          <w:rFonts w:cstheme="minorHAnsi"/>
        </w:rPr>
      </w:pPr>
    </w:p>
    <w:p w14:paraId="518F5D80" w14:textId="13A76E8B" w:rsidR="0068570E" w:rsidRPr="0068570E" w:rsidRDefault="0068570E" w:rsidP="0068570E">
      <w:pPr>
        <w:rPr>
          <w:rFonts w:cstheme="minorHAnsi"/>
        </w:rPr>
      </w:pPr>
      <w:r>
        <w:rPr>
          <w:rFonts w:cstheme="minorHAnsi"/>
        </w:rPr>
        <w:t>Goldman, A., Bohr, R., and Steinberg, T.  ‘</w:t>
      </w:r>
      <w:r>
        <w:t xml:space="preserve">On Posing as Mental Patients: Reminiscences and Recommendations’.  </w:t>
      </w:r>
      <w:r>
        <w:rPr>
          <w:i/>
          <w:iCs/>
        </w:rPr>
        <w:t>Professional Psychology</w:t>
      </w:r>
      <w:r>
        <w:t xml:space="preserve"> 1 (1970): 427-34.</w:t>
      </w:r>
    </w:p>
    <w:p w14:paraId="0054D581" w14:textId="77777777" w:rsidR="0068570E" w:rsidRPr="00340CD2" w:rsidRDefault="0068570E" w:rsidP="00D848CF"/>
    <w:p w14:paraId="7D9086C3" w14:textId="25AC4922" w:rsidR="00632F39" w:rsidRDefault="00632F39" w:rsidP="00D848CF">
      <w:r w:rsidRPr="00BD080C">
        <w:rPr>
          <w:rFonts w:cstheme="minorHAnsi"/>
        </w:rPr>
        <w:t xml:space="preserve">Gove, </w:t>
      </w:r>
      <w:r>
        <w:rPr>
          <w:rFonts w:cstheme="minorHAnsi"/>
        </w:rPr>
        <w:t>W.  ‘</w:t>
      </w:r>
      <w:r w:rsidRPr="00BD080C">
        <w:rPr>
          <w:rFonts w:cstheme="minorHAnsi"/>
        </w:rPr>
        <w:t>Societal Reaction as an Explanation of Mental Illness: An Evaluation</w:t>
      </w:r>
      <w:r>
        <w:rPr>
          <w:rFonts w:cstheme="minorHAnsi"/>
        </w:rPr>
        <w:t xml:space="preserve">’.  </w:t>
      </w:r>
      <w:r w:rsidRPr="00BD080C">
        <w:rPr>
          <w:rFonts w:cstheme="minorHAnsi"/>
          <w:i/>
          <w:iCs/>
        </w:rPr>
        <w:t xml:space="preserve">American Sociological Review </w:t>
      </w:r>
      <w:r w:rsidRPr="00BD080C">
        <w:rPr>
          <w:rFonts w:cstheme="minorHAnsi"/>
        </w:rPr>
        <w:t>35 (1970): 873-84</w:t>
      </w:r>
      <w:r>
        <w:rPr>
          <w:rFonts w:cstheme="minorHAnsi"/>
        </w:rPr>
        <w:t>.</w:t>
      </w:r>
    </w:p>
    <w:p w14:paraId="6773AD30" w14:textId="77777777" w:rsidR="00D848CF" w:rsidRDefault="00D848CF" w:rsidP="00D848CF"/>
    <w:p w14:paraId="42A17C48" w14:textId="623B99F7" w:rsidR="00D848CF" w:rsidRDefault="00D848CF" w:rsidP="00D848CF">
      <w:pPr>
        <w:rPr>
          <w:rFonts w:cstheme="minorHAnsi"/>
        </w:rPr>
      </w:pPr>
      <w:r>
        <w:t xml:space="preserve">Grafton, A.  </w:t>
      </w:r>
      <w:r w:rsidRPr="00A70C5C">
        <w:rPr>
          <w:rFonts w:cstheme="minorHAnsi"/>
          <w:i/>
          <w:iCs/>
        </w:rPr>
        <w:t>The Footnote: A Curious History</w:t>
      </w:r>
      <w:r>
        <w:rPr>
          <w:rFonts w:cstheme="minorHAnsi"/>
          <w:i/>
          <w:iCs/>
        </w:rPr>
        <w:t xml:space="preserve">. </w:t>
      </w:r>
      <w:r w:rsidRPr="00A70C5C">
        <w:rPr>
          <w:rFonts w:cstheme="minorHAnsi"/>
        </w:rPr>
        <w:t>Cambridge</w:t>
      </w:r>
      <w:r>
        <w:rPr>
          <w:rFonts w:cstheme="minorHAnsi"/>
        </w:rPr>
        <w:t>, Mass.</w:t>
      </w:r>
      <w:r w:rsidRPr="00A70C5C">
        <w:rPr>
          <w:rFonts w:cstheme="minorHAnsi"/>
        </w:rPr>
        <w:t xml:space="preserve">: Harvard </w:t>
      </w:r>
      <w:r>
        <w:rPr>
          <w:rFonts w:cstheme="minorHAnsi"/>
        </w:rPr>
        <w:t>University Press, 1997.</w:t>
      </w:r>
    </w:p>
    <w:p w14:paraId="15FBADEA" w14:textId="77777777" w:rsidR="00D848CF" w:rsidRPr="00D848CF" w:rsidRDefault="00D848CF" w:rsidP="00D848CF">
      <w:pPr>
        <w:rPr>
          <w:rFonts w:cstheme="minorHAnsi"/>
        </w:rPr>
      </w:pPr>
    </w:p>
    <w:p w14:paraId="22EF6065" w14:textId="5934E88D" w:rsidR="00D848CF" w:rsidRDefault="00D848CF" w:rsidP="00D848CF">
      <w:pPr>
        <w:rPr>
          <w:rFonts w:cstheme="minorHAnsi"/>
        </w:rPr>
      </w:pPr>
      <w:r>
        <w:t xml:space="preserve">Ioannidis, J.  </w:t>
      </w:r>
      <w:r>
        <w:rPr>
          <w:rFonts w:cstheme="minorHAnsi"/>
        </w:rPr>
        <w:t>‘</w:t>
      </w:r>
      <w:r w:rsidRPr="00BA7CD0">
        <w:rPr>
          <w:rFonts w:cstheme="minorHAnsi"/>
        </w:rPr>
        <w:t>Clinical Trials: What a Waste</w:t>
      </w:r>
      <w:r>
        <w:rPr>
          <w:rFonts w:cstheme="minorHAnsi"/>
        </w:rPr>
        <w:t xml:space="preserve">’. </w:t>
      </w:r>
      <w:r w:rsidRPr="00BA7CD0">
        <w:rPr>
          <w:rFonts w:cstheme="minorHAnsi"/>
        </w:rPr>
        <w:t xml:space="preserve"> </w:t>
      </w:r>
      <w:r w:rsidRPr="00BA7CD0">
        <w:rPr>
          <w:rFonts w:cstheme="minorHAnsi"/>
          <w:i/>
          <w:iCs/>
        </w:rPr>
        <w:t xml:space="preserve">BMJ </w:t>
      </w:r>
      <w:r>
        <w:rPr>
          <w:rFonts w:cstheme="minorHAnsi"/>
        </w:rPr>
        <w:t>349 (</w:t>
      </w:r>
      <w:r w:rsidRPr="00BA7CD0">
        <w:rPr>
          <w:rFonts w:cstheme="minorHAnsi"/>
        </w:rPr>
        <w:t>2014</w:t>
      </w:r>
      <w:r>
        <w:rPr>
          <w:rFonts w:cstheme="minorHAnsi"/>
        </w:rPr>
        <w:t xml:space="preserve">): </w:t>
      </w:r>
      <w:r w:rsidRPr="00BA7CD0">
        <w:rPr>
          <w:rFonts w:cstheme="minorHAnsi"/>
        </w:rPr>
        <w:t>349:g7089</w:t>
      </w:r>
      <w:r>
        <w:rPr>
          <w:rFonts w:cstheme="minorHAnsi"/>
        </w:rPr>
        <w:t>;</w:t>
      </w:r>
      <w:r w:rsidRPr="00BA7CD0">
        <w:rPr>
          <w:rFonts w:cstheme="minorHAnsi"/>
        </w:rPr>
        <w:t xml:space="preserve"> </w:t>
      </w:r>
      <w:proofErr w:type="spellStart"/>
      <w:r w:rsidRPr="00BA7CD0">
        <w:rPr>
          <w:rFonts w:cstheme="minorHAnsi"/>
        </w:rPr>
        <w:t>doi</w:t>
      </w:r>
      <w:proofErr w:type="spellEnd"/>
      <w:r w:rsidRPr="00BA7CD0">
        <w:rPr>
          <w:rFonts w:cstheme="minorHAnsi"/>
        </w:rPr>
        <w:t>: 10.1136/bmj.g7089</w:t>
      </w:r>
      <w:r>
        <w:rPr>
          <w:rFonts w:cstheme="minorHAnsi"/>
        </w:rPr>
        <w:t>.  2014.</w:t>
      </w:r>
    </w:p>
    <w:p w14:paraId="5DCA61EE" w14:textId="381BD934" w:rsidR="00BF0DD2" w:rsidRDefault="00BF0DD2" w:rsidP="00D848CF">
      <w:pPr>
        <w:rPr>
          <w:rFonts w:cstheme="minorHAnsi"/>
        </w:rPr>
      </w:pPr>
    </w:p>
    <w:p w14:paraId="1F686F64" w14:textId="0E97D0C5" w:rsidR="00BF0DD2" w:rsidRPr="00BF0DD2" w:rsidRDefault="00BF0DD2" w:rsidP="00D848CF">
      <w:pPr>
        <w:rPr>
          <w:rFonts w:cstheme="minorHAnsi"/>
        </w:rPr>
      </w:pPr>
      <w:r>
        <w:rPr>
          <w:rFonts w:cstheme="minorHAnsi"/>
        </w:rPr>
        <w:lastRenderedPageBreak/>
        <w:t xml:space="preserve">Justman, S.  ‘Buried in Silence: Homosexuality and the Feighner Criteria’.  </w:t>
      </w:r>
      <w:r>
        <w:rPr>
          <w:rFonts w:cstheme="minorHAnsi"/>
          <w:i/>
          <w:iCs/>
        </w:rPr>
        <w:t>Philosophy, Psychiatry, &amp; Psychology</w:t>
      </w:r>
      <w:r>
        <w:rPr>
          <w:rFonts w:cstheme="minorHAnsi"/>
        </w:rPr>
        <w:t xml:space="preserve"> 27 (2020): 283-98.</w:t>
      </w:r>
    </w:p>
    <w:p w14:paraId="68564964" w14:textId="514A5E50" w:rsidR="00D848CF" w:rsidRDefault="00D848CF" w:rsidP="00D848CF">
      <w:pPr>
        <w:rPr>
          <w:rFonts w:cstheme="minorHAnsi"/>
        </w:rPr>
      </w:pPr>
    </w:p>
    <w:p w14:paraId="2D110CDD" w14:textId="35FFF2B6" w:rsidR="00D848CF" w:rsidRDefault="00D848CF" w:rsidP="00D848CF">
      <w:pPr>
        <w:rPr>
          <w:rFonts w:cstheme="minorHAnsi"/>
        </w:rPr>
      </w:pPr>
      <w:proofErr w:type="spellStart"/>
      <w:r w:rsidRPr="00D848CF">
        <w:rPr>
          <w:rFonts w:cstheme="minorHAnsi"/>
        </w:rPr>
        <w:t>Kienle</w:t>
      </w:r>
      <w:proofErr w:type="spellEnd"/>
      <w:r w:rsidRPr="00D848CF">
        <w:rPr>
          <w:rFonts w:cstheme="minorHAnsi"/>
        </w:rPr>
        <w:t xml:space="preserve">, G. and </w:t>
      </w:r>
      <w:proofErr w:type="spellStart"/>
      <w:r w:rsidRPr="00D848CF">
        <w:rPr>
          <w:rFonts w:cstheme="minorHAnsi"/>
        </w:rPr>
        <w:t>Kiene</w:t>
      </w:r>
      <w:proofErr w:type="spellEnd"/>
      <w:r w:rsidRPr="00D848CF">
        <w:rPr>
          <w:rFonts w:cstheme="minorHAnsi"/>
        </w:rPr>
        <w:t xml:space="preserve">, H. </w:t>
      </w:r>
      <w:r w:rsidR="004F236D">
        <w:rPr>
          <w:rFonts w:cstheme="minorHAnsi"/>
        </w:rPr>
        <w:t xml:space="preserve"> </w:t>
      </w:r>
      <w:r w:rsidRPr="00D848CF">
        <w:rPr>
          <w:rFonts w:cstheme="minorHAnsi"/>
        </w:rPr>
        <w:t xml:space="preserve">‘The Powerful Placebo Effect: Fact or Fiction?’  </w:t>
      </w:r>
      <w:r w:rsidRPr="00D848CF">
        <w:rPr>
          <w:rFonts w:cstheme="minorHAnsi"/>
          <w:i/>
        </w:rPr>
        <w:t>Journal of Clinical Epidemiology</w:t>
      </w:r>
      <w:r w:rsidRPr="00D848CF">
        <w:rPr>
          <w:rFonts w:cstheme="minorHAnsi"/>
        </w:rPr>
        <w:t xml:space="preserve"> 50 (1997): 1311-18.</w:t>
      </w:r>
    </w:p>
    <w:p w14:paraId="13039FE3" w14:textId="0D199073" w:rsidR="00340CD2" w:rsidRDefault="00340CD2" w:rsidP="00D848CF">
      <w:pPr>
        <w:rPr>
          <w:rFonts w:cstheme="minorHAnsi"/>
        </w:rPr>
      </w:pPr>
    </w:p>
    <w:p w14:paraId="28C73C1C" w14:textId="5DF58951" w:rsidR="00340CD2" w:rsidRDefault="00340CD2" w:rsidP="00D848CF">
      <w:r>
        <w:t xml:space="preserve">Phillips, D.  ‘Rejection: A Possible Consequence of Seeking Help for Mental Disorders’.  </w:t>
      </w:r>
      <w:r>
        <w:rPr>
          <w:i/>
          <w:iCs/>
        </w:rPr>
        <w:t xml:space="preserve">American Sociological Review </w:t>
      </w:r>
      <w:r>
        <w:t>28 (1963): 963-72.</w:t>
      </w:r>
    </w:p>
    <w:p w14:paraId="2FA1D2FA" w14:textId="6E277F88" w:rsidR="00367DFD" w:rsidRDefault="00367DFD" w:rsidP="00D848CF"/>
    <w:p w14:paraId="7C5485E1" w14:textId="314310C9" w:rsidR="00367DFD" w:rsidRPr="00367DFD" w:rsidRDefault="00367DFD" w:rsidP="00D848CF">
      <w:r w:rsidRPr="00367DFD">
        <w:t xml:space="preserve">Phillips L. and </w:t>
      </w:r>
      <w:proofErr w:type="spellStart"/>
      <w:r w:rsidRPr="00367DFD">
        <w:t>Draguns</w:t>
      </w:r>
      <w:proofErr w:type="spellEnd"/>
      <w:r w:rsidRPr="00367DFD">
        <w:t>, J.  ‘Classification of the Behavior Disorders’</w:t>
      </w:r>
      <w:r w:rsidR="004F236D">
        <w:t xml:space="preserve">. </w:t>
      </w:r>
      <w:r w:rsidRPr="00367DFD">
        <w:t xml:space="preserve"> </w:t>
      </w:r>
      <w:r w:rsidRPr="00367DFD">
        <w:rPr>
          <w:i/>
          <w:iCs/>
        </w:rPr>
        <w:t>Annual Review of Psychology</w:t>
      </w:r>
      <w:r w:rsidRPr="00367DFD">
        <w:t xml:space="preserve"> 22 (1971): 447-82.</w:t>
      </w:r>
    </w:p>
    <w:p w14:paraId="2A18D786" w14:textId="1610EA20" w:rsidR="00632F39" w:rsidRDefault="00632F39" w:rsidP="00D848CF">
      <w:pPr>
        <w:rPr>
          <w:rFonts w:cstheme="minorHAnsi"/>
        </w:rPr>
      </w:pPr>
    </w:p>
    <w:p w14:paraId="7337E71C" w14:textId="74E7C855" w:rsidR="00632F39" w:rsidRDefault="00632F39" w:rsidP="00632F39">
      <w:r w:rsidRPr="00CE7C21">
        <w:rPr>
          <w:rFonts w:cstheme="minorHAnsi"/>
        </w:rPr>
        <w:t xml:space="preserve">Rosenhan, </w:t>
      </w:r>
      <w:r>
        <w:rPr>
          <w:rFonts w:cstheme="minorHAnsi"/>
        </w:rPr>
        <w:t xml:space="preserve">D. </w:t>
      </w:r>
      <w:r w:rsidR="004F236D">
        <w:rPr>
          <w:rFonts w:cstheme="minorHAnsi"/>
        </w:rPr>
        <w:t xml:space="preserve"> </w:t>
      </w:r>
      <w:r>
        <w:rPr>
          <w:rFonts w:cstheme="minorHAnsi"/>
        </w:rPr>
        <w:t>‘</w:t>
      </w:r>
      <w:r w:rsidRPr="00CE7C21">
        <w:rPr>
          <w:rFonts w:cstheme="minorHAnsi"/>
        </w:rPr>
        <w:t>Madness: In the Eye of the Beholder</w:t>
      </w:r>
      <w:r>
        <w:rPr>
          <w:rFonts w:cstheme="minorHAnsi"/>
        </w:rPr>
        <w:t xml:space="preserve">’. </w:t>
      </w:r>
      <w:r w:rsidRPr="00CE7C21">
        <w:rPr>
          <w:rFonts w:cstheme="minorHAnsi"/>
        </w:rPr>
        <w:t xml:space="preserve"> </w:t>
      </w:r>
      <w:r w:rsidRPr="00CE7C21">
        <w:rPr>
          <w:rFonts w:cstheme="minorHAnsi"/>
          <w:i/>
          <w:iCs/>
        </w:rPr>
        <w:t>Contemporary Psychology: APA Review of Books</w:t>
      </w:r>
      <w:r w:rsidRPr="00CE7C21">
        <w:rPr>
          <w:rFonts w:cstheme="minorHAnsi"/>
        </w:rPr>
        <w:t xml:space="preserve"> 13 (1968): 360-61</w:t>
      </w:r>
      <w:r>
        <w:rPr>
          <w:rFonts w:cstheme="minorHAnsi"/>
        </w:rPr>
        <w:t>.</w:t>
      </w:r>
    </w:p>
    <w:p w14:paraId="5C84B37A" w14:textId="69E62556" w:rsidR="00D848CF" w:rsidRDefault="00D848CF" w:rsidP="00D848CF">
      <w:pPr>
        <w:rPr>
          <w:rFonts w:cstheme="minorHAnsi"/>
        </w:rPr>
      </w:pPr>
    </w:p>
    <w:p w14:paraId="45E9A74A" w14:textId="4015BF0C" w:rsidR="00D848CF" w:rsidRDefault="00D848CF" w:rsidP="00D848CF">
      <w:r>
        <w:rPr>
          <w:rFonts w:cstheme="minorHAnsi"/>
        </w:rPr>
        <w:t>Rosenhan, D.  ‘On Being Sane in Insane Places</w:t>
      </w:r>
      <w:r w:rsidR="004F236D">
        <w:rPr>
          <w:rFonts w:cstheme="minorHAnsi"/>
        </w:rPr>
        <w:t xml:space="preserve">’. </w:t>
      </w:r>
      <w:r>
        <w:rPr>
          <w:rFonts w:cstheme="minorHAnsi"/>
        </w:rPr>
        <w:t xml:space="preserve"> </w:t>
      </w:r>
      <w:r>
        <w:rPr>
          <w:i/>
          <w:iCs/>
        </w:rPr>
        <w:t xml:space="preserve">Science </w:t>
      </w:r>
      <w:r>
        <w:t>179 (1973): 250-58.</w:t>
      </w:r>
    </w:p>
    <w:p w14:paraId="10888331" w14:textId="601D9D8E" w:rsidR="00632F39" w:rsidRDefault="00632F39" w:rsidP="00D848CF"/>
    <w:p w14:paraId="008C5283" w14:textId="29E115CD" w:rsidR="00632F39" w:rsidRDefault="00632F39" w:rsidP="00632F39">
      <w:r>
        <w:t xml:space="preserve">Rosenhan, D. ‘The Contextual Nature of Psychiatric Diagnosis’.  </w:t>
      </w:r>
      <w:r>
        <w:rPr>
          <w:i/>
          <w:iCs/>
        </w:rPr>
        <w:t xml:space="preserve">Journal of Abnormal Psychology </w:t>
      </w:r>
      <w:r>
        <w:t>84 (1975): 462-74.</w:t>
      </w:r>
    </w:p>
    <w:p w14:paraId="3B0E2B5F" w14:textId="29A2A372" w:rsidR="00632F39" w:rsidRDefault="00632F39" w:rsidP="00632F39"/>
    <w:p w14:paraId="42E186AB" w14:textId="3FEEF303" w:rsidR="00632F39" w:rsidRDefault="00632F39" w:rsidP="00632F39">
      <w:pPr>
        <w:rPr>
          <w:rFonts w:cstheme="minorHAnsi"/>
        </w:rPr>
      </w:pPr>
      <w:r w:rsidRPr="003D52DA">
        <w:rPr>
          <w:rFonts w:cstheme="minorHAnsi"/>
        </w:rPr>
        <w:t>Sarbin</w:t>
      </w:r>
      <w:r>
        <w:rPr>
          <w:rFonts w:cstheme="minorHAnsi"/>
        </w:rPr>
        <w:t>, T.</w:t>
      </w:r>
      <w:r w:rsidRPr="003D52DA">
        <w:rPr>
          <w:rFonts w:cstheme="minorHAnsi"/>
        </w:rPr>
        <w:t xml:space="preserve"> and Mancuso, </w:t>
      </w:r>
      <w:r>
        <w:rPr>
          <w:rFonts w:cstheme="minorHAnsi"/>
        </w:rPr>
        <w:t>J.  ‘</w:t>
      </w:r>
      <w:r w:rsidRPr="003D52DA">
        <w:rPr>
          <w:rFonts w:cstheme="minorHAnsi"/>
        </w:rPr>
        <w:t>Failure of a Moral Enterprise: Attitudes of the Public Toward Mental Illness</w:t>
      </w:r>
      <w:r>
        <w:rPr>
          <w:rFonts w:cstheme="minorHAnsi"/>
        </w:rPr>
        <w:t xml:space="preserve">’. </w:t>
      </w:r>
      <w:r w:rsidRPr="003D52DA">
        <w:rPr>
          <w:rFonts w:cstheme="minorHAnsi"/>
        </w:rPr>
        <w:t xml:space="preserve"> </w:t>
      </w:r>
      <w:r w:rsidRPr="003D52DA">
        <w:rPr>
          <w:rFonts w:cstheme="minorHAnsi"/>
          <w:i/>
          <w:iCs/>
        </w:rPr>
        <w:t xml:space="preserve">Journal of Consulting and Clinical Psychology </w:t>
      </w:r>
      <w:r w:rsidRPr="003D52DA">
        <w:rPr>
          <w:rFonts w:cstheme="minorHAnsi"/>
        </w:rPr>
        <w:t xml:space="preserve">35 </w:t>
      </w:r>
      <w:r w:rsidRPr="00A97C79">
        <w:rPr>
          <w:rFonts w:cstheme="minorHAnsi"/>
        </w:rPr>
        <w:t>(1970): 159-73</w:t>
      </w:r>
      <w:r>
        <w:rPr>
          <w:rFonts w:cstheme="minorHAnsi"/>
        </w:rPr>
        <w:t>.</w:t>
      </w:r>
    </w:p>
    <w:p w14:paraId="3882A58D" w14:textId="0715E94B" w:rsidR="00632F39" w:rsidRDefault="00632F39" w:rsidP="00632F39"/>
    <w:p w14:paraId="1515677C" w14:textId="70BB4F32" w:rsidR="00632F39" w:rsidRDefault="00632F39" w:rsidP="00632F39">
      <w:pPr>
        <w:rPr>
          <w:rFonts w:cstheme="minorHAnsi"/>
          <w:color w:val="353335"/>
        </w:rPr>
      </w:pPr>
      <w:r>
        <w:rPr>
          <w:rFonts w:cstheme="minorHAnsi"/>
          <w:color w:val="353335"/>
        </w:rPr>
        <w:t xml:space="preserve">Scheff, T.  </w:t>
      </w:r>
      <w:r>
        <w:rPr>
          <w:rFonts w:cstheme="minorHAnsi"/>
          <w:i/>
          <w:iCs/>
          <w:color w:val="353335"/>
        </w:rPr>
        <w:t>On Being Mentally Ill:  A Sociological Theory</w:t>
      </w:r>
      <w:r>
        <w:rPr>
          <w:rFonts w:cstheme="minorHAnsi"/>
          <w:color w:val="353335"/>
        </w:rPr>
        <w:t>.  Chicago: Aldine, 1966.</w:t>
      </w:r>
    </w:p>
    <w:p w14:paraId="5CDA34E4" w14:textId="3A2BE5D2" w:rsidR="00632F39" w:rsidRDefault="00632F39" w:rsidP="00632F39">
      <w:pPr>
        <w:rPr>
          <w:rFonts w:cstheme="minorHAnsi"/>
          <w:color w:val="353335"/>
        </w:rPr>
      </w:pPr>
    </w:p>
    <w:p w14:paraId="7D35C249" w14:textId="61D2BAC3" w:rsidR="00632F39" w:rsidRDefault="00632F39" w:rsidP="00632F39">
      <w:pPr>
        <w:rPr>
          <w:rFonts w:cstheme="minorHAnsi"/>
        </w:rPr>
      </w:pPr>
      <w:r>
        <w:rPr>
          <w:rFonts w:cstheme="minorHAnsi"/>
        </w:rPr>
        <w:t xml:space="preserve">Scheff, T.  ‘The Labelling Theory of Mental Illness’.  </w:t>
      </w:r>
      <w:r>
        <w:rPr>
          <w:rFonts w:cstheme="minorHAnsi"/>
          <w:i/>
          <w:iCs/>
        </w:rPr>
        <w:t>American Sociological Review</w:t>
      </w:r>
      <w:r>
        <w:rPr>
          <w:rFonts w:cstheme="minorHAnsi"/>
        </w:rPr>
        <w:t xml:space="preserve"> 39 (1974): 444-52.</w:t>
      </w:r>
    </w:p>
    <w:p w14:paraId="6C53C80B" w14:textId="652E3BD7" w:rsidR="00632F39" w:rsidRDefault="00632F39" w:rsidP="00632F39">
      <w:pPr>
        <w:rPr>
          <w:rFonts w:cstheme="minorHAnsi"/>
        </w:rPr>
      </w:pPr>
    </w:p>
    <w:p w14:paraId="449B0272" w14:textId="52C42856" w:rsidR="00632F39" w:rsidRDefault="00632F39" w:rsidP="00632F39">
      <w:pPr>
        <w:rPr>
          <w:rFonts w:cstheme="minorHAnsi"/>
        </w:rPr>
      </w:pPr>
      <w:r>
        <w:rPr>
          <w:rFonts w:cstheme="minorHAnsi"/>
        </w:rPr>
        <w:t xml:space="preserve">Spitzer, R.  ‘On Pseudoscience in Science, Logic in Remission, and Psychiatric Diagnosis: A Critique of Rosenhan’s “On Being Sane in Insane Places”’. </w:t>
      </w:r>
      <w:r>
        <w:rPr>
          <w:rFonts w:cstheme="minorHAnsi"/>
          <w:i/>
          <w:iCs/>
        </w:rPr>
        <w:t>Journal of Abnormal Psychology</w:t>
      </w:r>
      <w:r>
        <w:rPr>
          <w:rFonts w:cstheme="minorHAnsi"/>
        </w:rPr>
        <w:t xml:space="preserve"> 84 (1975): 442-52.</w:t>
      </w:r>
    </w:p>
    <w:p w14:paraId="4A4C3E56" w14:textId="6A0053F0" w:rsidR="00340CD2" w:rsidRDefault="00340CD2" w:rsidP="00632F39">
      <w:pPr>
        <w:rPr>
          <w:rFonts w:cstheme="minorHAnsi"/>
        </w:rPr>
      </w:pPr>
    </w:p>
    <w:p w14:paraId="7E05CFDD" w14:textId="1D4F11AB" w:rsidR="00340CD2" w:rsidRDefault="00340CD2" w:rsidP="00340CD2">
      <w:proofErr w:type="spellStart"/>
      <w:r w:rsidRPr="00102216">
        <w:rPr>
          <w:rFonts w:cstheme="minorHAnsi"/>
        </w:rPr>
        <w:t>Zigler</w:t>
      </w:r>
      <w:proofErr w:type="spellEnd"/>
      <w:r>
        <w:rPr>
          <w:rFonts w:cstheme="minorHAnsi"/>
        </w:rPr>
        <w:t xml:space="preserve">, E. </w:t>
      </w:r>
      <w:r w:rsidRPr="00102216">
        <w:rPr>
          <w:rFonts w:cstheme="minorHAnsi"/>
        </w:rPr>
        <w:t xml:space="preserve">and Phillips, </w:t>
      </w:r>
      <w:r>
        <w:rPr>
          <w:rFonts w:cstheme="minorHAnsi"/>
        </w:rPr>
        <w:t>L. (a).  ‘</w:t>
      </w:r>
      <w:r w:rsidRPr="00102216">
        <w:rPr>
          <w:rFonts w:cstheme="minorHAnsi"/>
        </w:rPr>
        <w:t>Social Competence and Outcome in Psychiatric Disorder</w:t>
      </w:r>
      <w:r>
        <w:rPr>
          <w:rFonts w:cstheme="minorHAnsi"/>
        </w:rPr>
        <w:t>’.</w:t>
      </w:r>
      <w:r w:rsidRPr="00102216">
        <w:rPr>
          <w:rFonts w:cstheme="minorHAnsi"/>
        </w:rPr>
        <w:t xml:space="preserve"> </w:t>
      </w:r>
      <w:r w:rsidR="004F236D">
        <w:rPr>
          <w:rFonts w:cstheme="minorHAnsi"/>
        </w:rPr>
        <w:t xml:space="preserve"> </w:t>
      </w:r>
      <w:r w:rsidRPr="00102216">
        <w:rPr>
          <w:rFonts w:cstheme="minorHAnsi"/>
          <w:i/>
          <w:iCs/>
        </w:rPr>
        <w:t>Journal of Abnormal and Social Psychology</w:t>
      </w:r>
      <w:r w:rsidRPr="00102216">
        <w:rPr>
          <w:rFonts w:cstheme="minorHAnsi"/>
        </w:rPr>
        <w:t xml:space="preserve"> 63 (1961): 264-71</w:t>
      </w:r>
      <w:r>
        <w:t>.</w:t>
      </w:r>
    </w:p>
    <w:p w14:paraId="3E64DAE7" w14:textId="3E2EAABB" w:rsidR="00340CD2" w:rsidRDefault="00340CD2" w:rsidP="00632F39">
      <w:pPr>
        <w:rPr>
          <w:rFonts w:cstheme="minorHAnsi"/>
        </w:rPr>
      </w:pPr>
    </w:p>
    <w:p w14:paraId="271D70C6" w14:textId="7D658C95" w:rsidR="00340CD2" w:rsidRDefault="00340CD2" w:rsidP="00340CD2">
      <w:pPr>
        <w:rPr>
          <w:rFonts w:cstheme="minorHAnsi"/>
        </w:rPr>
      </w:pPr>
      <w:proofErr w:type="spellStart"/>
      <w:r w:rsidRPr="009B6916">
        <w:rPr>
          <w:rFonts w:cstheme="minorHAnsi"/>
        </w:rPr>
        <w:t>Zigler</w:t>
      </w:r>
      <w:proofErr w:type="spellEnd"/>
      <w:r>
        <w:rPr>
          <w:rFonts w:cstheme="minorHAnsi"/>
        </w:rPr>
        <w:t>, E.</w:t>
      </w:r>
      <w:r w:rsidRPr="009B6916">
        <w:rPr>
          <w:rFonts w:cstheme="minorHAnsi"/>
        </w:rPr>
        <w:t xml:space="preserve"> and Phillips,</w:t>
      </w:r>
      <w:r>
        <w:rPr>
          <w:rFonts w:cstheme="minorHAnsi"/>
        </w:rPr>
        <w:t xml:space="preserve"> L. (b)  ‘</w:t>
      </w:r>
      <w:r w:rsidRPr="009B6916">
        <w:rPr>
          <w:rFonts w:cstheme="minorHAnsi"/>
        </w:rPr>
        <w:t>Psychiatric Diagnosis: A Critique</w:t>
      </w:r>
      <w:r>
        <w:rPr>
          <w:rFonts w:cstheme="minorHAnsi"/>
        </w:rPr>
        <w:t xml:space="preserve">’. </w:t>
      </w:r>
      <w:r w:rsidRPr="009B6916">
        <w:rPr>
          <w:rFonts w:cstheme="minorHAnsi"/>
        </w:rPr>
        <w:t xml:space="preserve"> </w:t>
      </w:r>
      <w:r w:rsidRPr="009B6916">
        <w:rPr>
          <w:rFonts w:cstheme="minorHAnsi"/>
          <w:i/>
          <w:iCs/>
        </w:rPr>
        <w:t>Journal of Abnormal and Social Psychology</w:t>
      </w:r>
      <w:r w:rsidRPr="009B6916">
        <w:rPr>
          <w:rFonts w:cstheme="minorHAnsi"/>
        </w:rPr>
        <w:t xml:space="preserve"> 63 (1961): 607-18</w:t>
      </w:r>
      <w:r>
        <w:rPr>
          <w:rFonts w:cstheme="minorHAnsi"/>
        </w:rPr>
        <w:t>.</w:t>
      </w:r>
    </w:p>
    <w:p w14:paraId="3D2A0898" w14:textId="109873B5" w:rsidR="00367DFD" w:rsidRDefault="00367DFD" w:rsidP="00340CD2">
      <w:pPr>
        <w:rPr>
          <w:rFonts w:cstheme="minorHAnsi"/>
        </w:rPr>
      </w:pPr>
    </w:p>
    <w:p w14:paraId="17D0FE75" w14:textId="15A0A8A9" w:rsidR="00D848CF" w:rsidRPr="00D848CF" w:rsidRDefault="00367DFD" w:rsidP="00D848CF">
      <w:pPr>
        <w:rPr>
          <w:rFonts w:cstheme="minorHAnsi"/>
        </w:rPr>
      </w:pPr>
      <w:r w:rsidRPr="00367DFD">
        <w:t>Zubin, J.  ‘Classification of the Behavior Disorders’</w:t>
      </w:r>
      <w:r w:rsidR="004F236D">
        <w:t>.</w:t>
      </w:r>
      <w:r w:rsidRPr="00367DFD">
        <w:t xml:space="preserve"> </w:t>
      </w:r>
      <w:r w:rsidRPr="00367DFD">
        <w:rPr>
          <w:i/>
          <w:iCs/>
        </w:rPr>
        <w:t>Annual Review of Psychology</w:t>
      </w:r>
      <w:r w:rsidRPr="00367DFD">
        <w:t xml:space="preserve"> 18 (1967): 373-406.</w:t>
      </w:r>
    </w:p>
    <w:p w14:paraId="5434316A" w14:textId="71588885" w:rsidR="00055F75" w:rsidRDefault="00055F75"/>
    <w:sectPr w:rsidR="00055F75"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B39E" w14:textId="77777777" w:rsidR="00EB1FBB" w:rsidRDefault="00EB1FBB" w:rsidP="00055F75">
      <w:r>
        <w:separator/>
      </w:r>
    </w:p>
  </w:endnote>
  <w:endnote w:type="continuationSeparator" w:id="0">
    <w:p w14:paraId="6BF5B036" w14:textId="77777777" w:rsidR="00EB1FBB" w:rsidRDefault="00EB1FBB" w:rsidP="00055F75">
      <w:r>
        <w:continuationSeparator/>
      </w:r>
    </w:p>
  </w:endnote>
  <w:endnote w:id="1">
    <w:p w14:paraId="1C3C82BC" w14:textId="77777777" w:rsidR="006F3D4A" w:rsidRDefault="006F3D4A" w:rsidP="009E1960"/>
    <w:p w14:paraId="7F005F2D" w14:textId="39DADC26" w:rsidR="009E1960" w:rsidRDefault="009E1960" w:rsidP="009E1960">
      <w:pPr>
        <w:rPr>
          <w:rFonts w:cstheme="minorHAnsi"/>
        </w:rPr>
      </w:pPr>
      <w:r>
        <w:rPr>
          <w:rStyle w:val="EndnoteReference"/>
        </w:rPr>
        <w:endnoteRef/>
      </w:r>
      <w:r>
        <w:t xml:space="preserve"> J Ioannidis (2014), </w:t>
      </w:r>
      <w:r>
        <w:rPr>
          <w:rFonts w:cstheme="minorHAnsi"/>
        </w:rPr>
        <w:t>‘</w:t>
      </w:r>
      <w:r w:rsidRPr="00BA7CD0">
        <w:rPr>
          <w:rFonts w:cstheme="minorHAnsi"/>
        </w:rPr>
        <w:t>Clinical Trials: What a Waste</w:t>
      </w:r>
      <w:r>
        <w:rPr>
          <w:rFonts w:cstheme="minorHAnsi"/>
        </w:rPr>
        <w:t xml:space="preserve">’, </w:t>
      </w:r>
      <w:r w:rsidRPr="00BA7CD0">
        <w:rPr>
          <w:rFonts w:cstheme="minorHAnsi"/>
        </w:rPr>
        <w:t xml:space="preserve"> </w:t>
      </w:r>
      <w:r w:rsidRPr="00BA7CD0">
        <w:rPr>
          <w:rFonts w:cstheme="minorHAnsi"/>
          <w:i/>
          <w:iCs/>
        </w:rPr>
        <w:t xml:space="preserve">BMJ </w:t>
      </w:r>
      <w:r>
        <w:rPr>
          <w:rFonts w:cstheme="minorHAnsi"/>
        </w:rPr>
        <w:t xml:space="preserve">349: </w:t>
      </w:r>
      <w:r w:rsidRPr="00BA7CD0">
        <w:rPr>
          <w:rFonts w:cstheme="minorHAnsi"/>
        </w:rPr>
        <w:t>349:g7089</w:t>
      </w:r>
      <w:r>
        <w:rPr>
          <w:rFonts w:cstheme="minorHAnsi"/>
        </w:rPr>
        <w:t>;</w:t>
      </w:r>
      <w:r w:rsidRPr="00BA7CD0">
        <w:rPr>
          <w:rFonts w:cstheme="minorHAnsi"/>
        </w:rPr>
        <w:t xml:space="preserve"> doi: 10.1136/bmj.g7089</w:t>
      </w:r>
      <w:r>
        <w:rPr>
          <w:rFonts w:cstheme="minorHAnsi"/>
        </w:rPr>
        <w:t>.</w:t>
      </w:r>
    </w:p>
    <w:p w14:paraId="00B6D150" w14:textId="77777777" w:rsidR="009E1960" w:rsidRDefault="009E1960">
      <w:pPr>
        <w:pStyle w:val="EndnoteText"/>
      </w:pPr>
    </w:p>
  </w:endnote>
  <w:endnote w:id="2">
    <w:p w14:paraId="0026977A" w14:textId="362B0009" w:rsidR="009E1960" w:rsidRDefault="009E1960" w:rsidP="009E1960">
      <w:pPr>
        <w:rPr>
          <w:rFonts w:cstheme="minorHAnsi"/>
        </w:rPr>
      </w:pPr>
      <w:r>
        <w:rPr>
          <w:rStyle w:val="EndnoteReference"/>
        </w:rPr>
        <w:endnoteRef/>
      </w:r>
      <w:r>
        <w:t xml:space="preserve"> A </w:t>
      </w:r>
      <w:r w:rsidRPr="00A70C5C">
        <w:rPr>
          <w:rFonts w:cstheme="minorHAnsi"/>
        </w:rPr>
        <w:t>Grafton</w:t>
      </w:r>
      <w:r>
        <w:rPr>
          <w:rFonts w:cstheme="minorHAnsi"/>
        </w:rPr>
        <w:t xml:space="preserve"> (1997), </w:t>
      </w:r>
      <w:r w:rsidRPr="00A70C5C">
        <w:rPr>
          <w:rFonts w:cstheme="minorHAnsi"/>
          <w:i/>
          <w:iCs/>
        </w:rPr>
        <w:t>The Footnote: A Curious Histor</w:t>
      </w:r>
      <w:r>
        <w:rPr>
          <w:rFonts w:cstheme="minorHAnsi"/>
          <w:i/>
          <w:iCs/>
        </w:rPr>
        <w:t xml:space="preserve">y </w:t>
      </w:r>
      <w:r>
        <w:rPr>
          <w:rFonts w:cstheme="minorHAnsi"/>
        </w:rPr>
        <w:t>(</w:t>
      </w:r>
      <w:r w:rsidRPr="00A70C5C">
        <w:rPr>
          <w:rFonts w:cstheme="minorHAnsi"/>
        </w:rPr>
        <w:t>Cambridge</w:t>
      </w:r>
      <w:r>
        <w:rPr>
          <w:rFonts w:cstheme="minorHAnsi"/>
        </w:rPr>
        <w:t>, Mass.</w:t>
      </w:r>
      <w:r w:rsidRPr="00A70C5C">
        <w:rPr>
          <w:rFonts w:cstheme="minorHAnsi"/>
        </w:rPr>
        <w:t xml:space="preserve">: Harvard </w:t>
      </w:r>
      <w:r>
        <w:rPr>
          <w:rFonts w:cstheme="minorHAnsi"/>
        </w:rPr>
        <w:t>University Press), 99f.</w:t>
      </w:r>
    </w:p>
    <w:p w14:paraId="2606A0E0" w14:textId="638DD692" w:rsidR="009E1960" w:rsidRDefault="009E1960">
      <w:pPr>
        <w:pStyle w:val="EndnoteText"/>
      </w:pPr>
    </w:p>
  </w:endnote>
  <w:endnote w:id="3">
    <w:p w14:paraId="7C9CB07F" w14:textId="6490A8F3" w:rsidR="009E1960" w:rsidRDefault="009E1960">
      <w:pPr>
        <w:pStyle w:val="EndnoteText"/>
        <w:rPr>
          <w:rFonts w:cstheme="minorHAnsi"/>
        </w:rPr>
      </w:pPr>
      <w:r>
        <w:rPr>
          <w:rStyle w:val="EndnoteReference"/>
        </w:rPr>
        <w:endnoteRef/>
      </w:r>
      <w:r>
        <w:t xml:space="preserve"> </w:t>
      </w:r>
      <w:r w:rsidRPr="009E1960">
        <w:rPr>
          <w:rFonts w:cstheme="minorHAnsi"/>
        </w:rPr>
        <w:t>G</w:t>
      </w:r>
      <w:r>
        <w:rPr>
          <w:rFonts w:cstheme="minorHAnsi"/>
          <w:b/>
          <w:bCs/>
        </w:rPr>
        <w:t xml:space="preserve"> </w:t>
      </w:r>
      <w:r w:rsidRPr="009E1960">
        <w:rPr>
          <w:rFonts w:cstheme="minorHAnsi"/>
        </w:rPr>
        <w:t>Kienle</w:t>
      </w:r>
      <w:r>
        <w:rPr>
          <w:rFonts w:cstheme="minorHAnsi"/>
        </w:rPr>
        <w:t xml:space="preserve"> </w:t>
      </w:r>
      <w:r w:rsidRPr="009E1960">
        <w:rPr>
          <w:rFonts w:cstheme="minorHAnsi"/>
        </w:rPr>
        <w:t xml:space="preserve">and </w:t>
      </w:r>
      <w:r>
        <w:rPr>
          <w:rFonts w:cstheme="minorHAnsi"/>
        </w:rPr>
        <w:t xml:space="preserve">H </w:t>
      </w:r>
      <w:r w:rsidRPr="009E1960">
        <w:rPr>
          <w:rFonts w:cstheme="minorHAnsi"/>
        </w:rPr>
        <w:t>Kiene</w:t>
      </w:r>
      <w:r>
        <w:rPr>
          <w:rFonts w:cstheme="minorHAnsi"/>
        </w:rPr>
        <w:t xml:space="preserve"> (1997), </w:t>
      </w:r>
      <w:r w:rsidRPr="009E1960">
        <w:rPr>
          <w:rFonts w:cstheme="minorHAnsi"/>
        </w:rPr>
        <w:t>‘The Powerful Placebo Effect: Fact or Fiction?’</w:t>
      </w:r>
      <w:r>
        <w:rPr>
          <w:rFonts w:cstheme="minorHAnsi"/>
        </w:rPr>
        <w:t xml:space="preserve">, </w:t>
      </w:r>
      <w:r w:rsidRPr="009E1960">
        <w:rPr>
          <w:rFonts w:cstheme="minorHAnsi"/>
        </w:rPr>
        <w:t xml:space="preserve"> </w:t>
      </w:r>
      <w:r w:rsidRPr="009E1960">
        <w:rPr>
          <w:rFonts w:cstheme="minorHAnsi"/>
          <w:i/>
        </w:rPr>
        <w:t>Journal of Clinical Epidemiology</w:t>
      </w:r>
      <w:r w:rsidRPr="009E1960">
        <w:rPr>
          <w:rFonts w:cstheme="minorHAnsi"/>
        </w:rPr>
        <w:t xml:space="preserve"> 50: 1311-18</w:t>
      </w:r>
      <w:r>
        <w:rPr>
          <w:rFonts w:cstheme="minorHAnsi"/>
        </w:rPr>
        <w:t>.</w:t>
      </w:r>
    </w:p>
    <w:p w14:paraId="1CAE55EF" w14:textId="77777777" w:rsidR="009E1960" w:rsidRPr="009E1960" w:rsidRDefault="009E1960">
      <w:pPr>
        <w:pStyle w:val="EndnoteText"/>
      </w:pPr>
    </w:p>
  </w:endnote>
  <w:endnote w:id="4">
    <w:p w14:paraId="1A704EC8" w14:textId="502F5014" w:rsidR="009E1960" w:rsidRDefault="009E1960" w:rsidP="009E1960">
      <w:r>
        <w:rPr>
          <w:rStyle w:val="EndnoteReference"/>
        </w:rPr>
        <w:endnoteRef/>
      </w:r>
      <w:r>
        <w:t xml:space="preserve"> D Rosenhan (1973), ‘On Being Sane in Insane Places’,  </w:t>
      </w:r>
      <w:r>
        <w:rPr>
          <w:i/>
          <w:iCs/>
        </w:rPr>
        <w:t xml:space="preserve">Science </w:t>
      </w:r>
      <w:r>
        <w:t>179: 250-58.</w:t>
      </w:r>
    </w:p>
    <w:p w14:paraId="724EBA87" w14:textId="4C186050" w:rsidR="009E1960" w:rsidRDefault="009E1960">
      <w:pPr>
        <w:pStyle w:val="EndnoteText"/>
      </w:pPr>
    </w:p>
  </w:endnote>
  <w:endnote w:id="5">
    <w:p w14:paraId="01D828EE" w14:textId="115A888B" w:rsidR="00BF0DD2" w:rsidRDefault="00BF0DD2">
      <w:pPr>
        <w:pStyle w:val="EndnoteText"/>
      </w:pPr>
      <w:r>
        <w:rPr>
          <w:rStyle w:val="EndnoteReference"/>
        </w:rPr>
        <w:endnoteRef/>
      </w:r>
      <w:r>
        <w:t xml:space="preserve"> S Justman (2020).  ‘Buried in Silence: Homosexuality and the Feighner Criteria’,  </w:t>
      </w:r>
      <w:r>
        <w:rPr>
          <w:i/>
          <w:iCs/>
        </w:rPr>
        <w:t xml:space="preserve">Philosophy, Psychiatry, &amp; Psychology </w:t>
      </w:r>
      <w:r>
        <w:t>27: 283-98.</w:t>
      </w:r>
    </w:p>
    <w:p w14:paraId="22E7CAE6" w14:textId="77777777" w:rsidR="00BF0DD2" w:rsidRPr="00BF0DD2" w:rsidRDefault="00BF0DD2">
      <w:pPr>
        <w:pStyle w:val="EndnoteText"/>
      </w:pPr>
    </w:p>
  </w:endnote>
  <w:endnote w:id="6">
    <w:p w14:paraId="7FC206A9" w14:textId="232B97BA" w:rsidR="009E1960" w:rsidRDefault="009E1960" w:rsidP="009E1960">
      <w:pPr>
        <w:rPr>
          <w:rFonts w:cstheme="minorHAnsi"/>
        </w:rPr>
      </w:pPr>
      <w:r>
        <w:rPr>
          <w:rStyle w:val="EndnoteReference"/>
        </w:rPr>
        <w:endnoteRef/>
      </w:r>
      <w:r>
        <w:t xml:space="preserve"> S Cahalan (</w:t>
      </w:r>
      <w:r>
        <w:rPr>
          <w:rFonts w:cstheme="minorHAnsi"/>
        </w:rPr>
        <w:t xml:space="preserve">2019). </w:t>
      </w:r>
      <w:r w:rsidRPr="00FB0629">
        <w:rPr>
          <w:rFonts w:cstheme="minorHAnsi"/>
          <w:i/>
          <w:iCs/>
        </w:rPr>
        <w:t>The Great Pretender: The Undercover Mission that Changed Our Understanding of Madness</w:t>
      </w:r>
      <w:r>
        <w:rPr>
          <w:rFonts w:cstheme="minorHAnsi"/>
        </w:rPr>
        <w:t xml:space="preserve"> (</w:t>
      </w:r>
      <w:r w:rsidRPr="00FB0629">
        <w:rPr>
          <w:rFonts w:cstheme="minorHAnsi"/>
        </w:rPr>
        <w:t>New York: Grand Central</w:t>
      </w:r>
      <w:r>
        <w:rPr>
          <w:rFonts w:cstheme="minorHAnsi"/>
        </w:rPr>
        <w:t>), 197.</w:t>
      </w:r>
    </w:p>
    <w:p w14:paraId="45DC7CE0" w14:textId="51867AC7" w:rsidR="009E1960" w:rsidRDefault="009E1960">
      <w:pPr>
        <w:pStyle w:val="EndnoteText"/>
      </w:pPr>
    </w:p>
  </w:endnote>
  <w:endnote w:id="7">
    <w:p w14:paraId="47832296" w14:textId="7FC0FC1F" w:rsidR="009F648F" w:rsidRDefault="009F648F">
      <w:pPr>
        <w:pStyle w:val="EndnoteText"/>
        <w:rPr>
          <w:rFonts w:cstheme="minorHAnsi"/>
        </w:rPr>
      </w:pPr>
      <w:r w:rsidRPr="009F648F">
        <w:rPr>
          <w:rStyle w:val="EndnoteReference"/>
        </w:rPr>
        <w:endnoteRef/>
      </w:r>
      <w:r w:rsidRPr="009F648F">
        <w:t xml:space="preserve"> </w:t>
      </w:r>
      <w:r w:rsidRPr="009F648F">
        <w:rPr>
          <w:rFonts w:cstheme="minorHAnsi"/>
        </w:rPr>
        <w:t>Rosenhan (1973), 251.</w:t>
      </w:r>
    </w:p>
    <w:p w14:paraId="299536C9" w14:textId="77777777" w:rsidR="009F648F" w:rsidRPr="009F648F" w:rsidRDefault="009F648F">
      <w:pPr>
        <w:pStyle w:val="EndnoteText"/>
      </w:pPr>
    </w:p>
  </w:endnote>
  <w:endnote w:id="8">
    <w:p w14:paraId="273010D6" w14:textId="0753E508" w:rsidR="009F648F" w:rsidRPr="005015EC" w:rsidRDefault="009F648F" w:rsidP="009F648F">
      <w:r>
        <w:rPr>
          <w:rStyle w:val="EndnoteReference"/>
        </w:rPr>
        <w:endnoteRef/>
      </w:r>
      <w:r>
        <w:t xml:space="preserve"> W </w:t>
      </w:r>
      <w:r w:rsidRPr="0070637C">
        <w:t xml:space="preserve">Caudill, </w:t>
      </w:r>
      <w:r>
        <w:t xml:space="preserve">F </w:t>
      </w:r>
      <w:r w:rsidRPr="0070637C">
        <w:t xml:space="preserve">Redlich, </w:t>
      </w:r>
      <w:r>
        <w:t xml:space="preserve">H </w:t>
      </w:r>
      <w:r w:rsidRPr="0070637C">
        <w:t>Gilmore</w:t>
      </w:r>
      <w:r>
        <w:t xml:space="preserve">, </w:t>
      </w:r>
      <w:r w:rsidRPr="0070637C">
        <w:t xml:space="preserve">and </w:t>
      </w:r>
      <w:r>
        <w:t xml:space="preserve">E </w:t>
      </w:r>
      <w:r w:rsidRPr="0070637C">
        <w:t>Brody</w:t>
      </w:r>
      <w:r>
        <w:t xml:space="preserve"> (1952), ‘</w:t>
      </w:r>
      <w:r w:rsidRPr="0070637C">
        <w:t>Social Structure and Interaction Processes on a Psychiatric Ward</w:t>
      </w:r>
      <w:r>
        <w:t xml:space="preserve">’, </w:t>
      </w:r>
      <w:r w:rsidRPr="0070637C">
        <w:rPr>
          <w:i/>
          <w:iCs/>
        </w:rPr>
        <w:t xml:space="preserve">American Journal of Orthopsychiatry </w:t>
      </w:r>
      <w:r w:rsidRPr="0070637C">
        <w:t>22 (1952)</w:t>
      </w:r>
      <w:r>
        <w:t>:</w:t>
      </w:r>
      <w:r w:rsidRPr="0070637C">
        <w:t xml:space="preserve"> 31</w:t>
      </w:r>
      <w:r>
        <w:t>5.</w:t>
      </w:r>
      <w:r w:rsidR="005015EC">
        <w:t xml:space="preserve">  For a case of pseudo-patients authorised by hospital administration, see A Goldman, R Bohr, and T Steinberg (1970), ‘On Posing as Mental Patients: Reminiscences and Recommendations’, </w:t>
      </w:r>
      <w:r w:rsidR="005015EC">
        <w:rPr>
          <w:i/>
          <w:iCs/>
        </w:rPr>
        <w:t>Professional Psychology</w:t>
      </w:r>
      <w:r w:rsidR="005015EC">
        <w:t xml:space="preserve"> 1: 427-34.</w:t>
      </w:r>
    </w:p>
    <w:p w14:paraId="7423D2DF" w14:textId="4E8ADE29" w:rsidR="009F648F" w:rsidRDefault="009F648F">
      <w:pPr>
        <w:pStyle w:val="EndnoteText"/>
      </w:pPr>
    </w:p>
  </w:endnote>
  <w:endnote w:id="9">
    <w:p w14:paraId="4ADDD15D" w14:textId="12ED3E8A" w:rsidR="009F648F" w:rsidRDefault="009F648F">
      <w:pPr>
        <w:pStyle w:val="EndnoteText"/>
      </w:pPr>
      <w:r>
        <w:rPr>
          <w:rStyle w:val="EndnoteReference"/>
        </w:rPr>
        <w:endnoteRef/>
      </w:r>
      <w:r>
        <w:t xml:space="preserve"> Cahalan.</w:t>
      </w:r>
    </w:p>
    <w:p w14:paraId="3284E849" w14:textId="77777777" w:rsidR="009F648F" w:rsidRDefault="009F648F">
      <w:pPr>
        <w:pStyle w:val="EndnoteText"/>
      </w:pPr>
    </w:p>
  </w:endnote>
  <w:endnote w:id="10">
    <w:p w14:paraId="605A8A4A" w14:textId="07E984D2" w:rsidR="009F648F" w:rsidRDefault="009F648F">
      <w:pPr>
        <w:pStyle w:val="EndnoteText"/>
      </w:pPr>
      <w:r>
        <w:rPr>
          <w:rStyle w:val="EndnoteReference"/>
        </w:rPr>
        <w:endnoteRef/>
      </w:r>
      <w:r>
        <w:t xml:space="preserve"> Cahalan, 183.</w:t>
      </w:r>
    </w:p>
    <w:p w14:paraId="24990EAF" w14:textId="77777777" w:rsidR="009F648F" w:rsidRDefault="009F648F">
      <w:pPr>
        <w:pStyle w:val="EndnoteText"/>
      </w:pPr>
    </w:p>
  </w:endnote>
  <w:endnote w:id="11">
    <w:p w14:paraId="23B6177D" w14:textId="7B60C369" w:rsidR="009F648F" w:rsidRDefault="009F648F">
      <w:pPr>
        <w:pStyle w:val="EndnoteText"/>
      </w:pPr>
      <w:r>
        <w:rPr>
          <w:rStyle w:val="EndnoteReference"/>
        </w:rPr>
        <w:endnoteRef/>
      </w:r>
      <w:r>
        <w:t xml:space="preserve"> Rosenhan (1973), 251.</w:t>
      </w:r>
    </w:p>
    <w:p w14:paraId="4A3596F1" w14:textId="77777777" w:rsidR="009F648F" w:rsidRDefault="009F648F">
      <w:pPr>
        <w:pStyle w:val="EndnoteText"/>
      </w:pPr>
    </w:p>
  </w:endnote>
  <w:endnote w:id="12">
    <w:p w14:paraId="7001588B" w14:textId="198FF9F1" w:rsidR="009F648F" w:rsidRDefault="009F648F" w:rsidP="009F648F">
      <w:r>
        <w:rPr>
          <w:rStyle w:val="EndnoteReference"/>
        </w:rPr>
        <w:endnoteRef/>
      </w:r>
      <w:r>
        <w:t xml:space="preserve"> D Rosenhan (1975). ‘The Contextual Nature of Psychiatric Diagnosis’, </w:t>
      </w:r>
      <w:r>
        <w:rPr>
          <w:i/>
          <w:iCs/>
        </w:rPr>
        <w:t xml:space="preserve">Journal of Abnormal Psychology </w:t>
      </w:r>
      <w:r>
        <w:t>84: 469.</w:t>
      </w:r>
    </w:p>
    <w:p w14:paraId="1019FC98" w14:textId="7EAEBF2A" w:rsidR="009F648F" w:rsidRDefault="009F648F">
      <w:pPr>
        <w:pStyle w:val="EndnoteText"/>
      </w:pPr>
    </w:p>
  </w:endnote>
  <w:endnote w:id="13">
    <w:p w14:paraId="094B5D83" w14:textId="6882BAD6" w:rsidR="009F648F" w:rsidRDefault="009F648F" w:rsidP="009F648F">
      <w:pPr>
        <w:rPr>
          <w:rFonts w:cstheme="minorHAnsi"/>
        </w:rPr>
      </w:pPr>
      <w:r>
        <w:rPr>
          <w:rStyle w:val="EndnoteReference"/>
        </w:rPr>
        <w:endnoteRef/>
      </w:r>
      <w:r>
        <w:t xml:space="preserve"> W </w:t>
      </w:r>
      <w:r w:rsidRPr="00BD080C">
        <w:rPr>
          <w:rFonts w:cstheme="minorHAnsi"/>
        </w:rPr>
        <w:t>Gove</w:t>
      </w:r>
      <w:r>
        <w:rPr>
          <w:rFonts w:cstheme="minorHAnsi"/>
        </w:rPr>
        <w:t xml:space="preserve"> (1970), ‘</w:t>
      </w:r>
      <w:r w:rsidRPr="00BD080C">
        <w:rPr>
          <w:rFonts w:cstheme="minorHAnsi"/>
        </w:rPr>
        <w:t>Societal Reaction as an Explanation of Mental Illness: An Evaluation</w:t>
      </w:r>
      <w:r>
        <w:rPr>
          <w:rFonts w:cstheme="minorHAnsi"/>
        </w:rPr>
        <w:t xml:space="preserve">’,  </w:t>
      </w:r>
      <w:r w:rsidRPr="00BD080C">
        <w:rPr>
          <w:rFonts w:cstheme="minorHAnsi"/>
          <w:i/>
          <w:iCs/>
        </w:rPr>
        <w:t xml:space="preserve">American Sociological Review </w:t>
      </w:r>
      <w:r w:rsidRPr="00BD080C">
        <w:rPr>
          <w:rFonts w:cstheme="minorHAnsi"/>
        </w:rPr>
        <w:t>35: 87</w:t>
      </w:r>
      <w:r>
        <w:rPr>
          <w:rFonts w:cstheme="minorHAnsi"/>
        </w:rPr>
        <w:t>7.</w:t>
      </w:r>
    </w:p>
    <w:p w14:paraId="7D1DF791" w14:textId="2B4F2DF4" w:rsidR="009F648F" w:rsidRDefault="009F648F">
      <w:pPr>
        <w:pStyle w:val="EndnoteText"/>
      </w:pPr>
    </w:p>
  </w:endnote>
  <w:endnote w:id="14">
    <w:p w14:paraId="11C84C2C" w14:textId="3C8913CB" w:rsidR="009F648F" w:rsidRDefault="009F648F">
      <w:pPr>
        <w:pStyle w:val="EndnoteText"/>
      </w:pPr>
      <w:r>
        <w:rPr>
          <w:rStyle w:val="EndnoteReference"/>
        </w:rPr>
        <w:endnoteRef/>
      </w:r>
      <w:r>
        <w:t xml:space="preserve"> Gove</w:t>
      </w:r>
      <w:r w:rsidR="001F0456">
        <w:t>, 880.</w:t>
      </w:r>
    </w:p>
    <w:p w14:paraId="71C91727" w14:textId="77777777" w:rsidR="001F0456" w:rsidRDefault="001F0456">
      <w:pPr>
        <w:pStyle w:val="EndnoteText"/>
      </w:pPr>
    </w:p>
  </w:endnote>
  <w:endnote w:id="15">
    <w:p w14:paraId="6AEC63F9" w14:textId="45F07C69" w:rsidR="001F0456" w:rsidRDefault="001F0456">
      <w:pPr>
        <w:pStyle w:val="EndnoteText"/>
      </w:pPr>
      <w:r>
        <w:rPr>
          <w:rStyle w:val="EndnoteReference"/>
        </w:rPr>
        <w:endnoteRef/>
      </w:r>
      <w:r>
        <w:t xml:space="preserve"> Rosenhan (1973), 254.</w:t>
      </w:r>
    </w:p>
    <w:p w14:paraId="35E19DA3" w14:textId="77777777" w:rsidR="001F0456" w:rsidRDefault="001F0456">
      <w:pPr>
        <w:pStyle w:val="EndnoteText"/>
      </w:pPr>
    </w:p>
  </w:endnote>
  <w:endnote w:id="16">
    <w:p w14:paraId="132C8707" w14:textId="13143E27" w:rsidR="001F0456" w:rsidRDefault="001F0456" w:rsidP="001F0456">
      <w:pPr>
        <w:rPr>
          <w:rFonts w:cstheme="minorHAnsi"/>
          <w:color w:val="353335"/>
        </w:rPr>
      </w:pPr>
      <w:r>
        <w:rPr>
          <w:rStyle w:val="EndnoteReference"/>
        </w:rPr>
        <w:endnoteRef/>
      </w:r>
      <w:r>
        <w:t xml:space="preserve"> T </w:t>
      </w:r>
      <w:r>
        <w:rPr>
          <w:rFonts w:cstheme="minorHAnsi"/>
          <w:color w:val="353335"/>
        </w:rPr>
        <w:t xml:space="preserve">Scheff  (1966), </w:t>
      </w:r>
      <w:r>
        <w:rPr>
          <w:rFonts w:cstheme="minorHAnsi"/>
          <w:i/>
          <w:iCs/>
          <w:color w:val="353335"/>
        </w:rPr>
        <w:t>On Being Mentally Ill:  A Sociological Theory</w:t>
      </w:r>
      <w:r>
        <w:rPr>
          <w:rFonts w:cstheme="minorHAnsi"/>
          <w:color w:val="353335"/>
        </w:rPr>
        <w:t xml:space="preserve"> (Chicago: Aldine).</w:t>
      </w:r>
    </w:p>
    <w:p w14:paraId="637612D9" w14:textId="77777777" w:rsidR="001F0456" w:rsidRDefault="001F0456">
      <w:pPr>
        <w:pStyle w:val="EndnoteText"/>
      </w:pPr>
    </w:p>
  </w:endnote>
  <w:endnote w:id="17">
    <w:p w14:paraId="05F7D037" w14:textId="6538AE9F" w:rsidR="001F0456" w:rsidRDefault="001F0456">
      <w:pPr>
        <w:pStyle w:val="EndnoteText"/>
      </w:pPr>
      <w:r>
        <w:rPr>
          <w:rStyle w:val="EndnoteReference"/>
        </w:rPr>
        <w:endnoteRef/>
      </w:r>
      <w:r>
        <w:t xml:space="preserve"> Scheff, 197-98.</w:t>
      </w:r>
    </w:p>
    <w:p w14:paraId="4A8FF9EE" w14:textId="77777777" w:rsidR="001F0456" w:rsidRDefault="001F0456">
      <w:pPr>
        <w:pStyle w:val="EndnoteText"/>
      </w:pPr>
    </w:p>
  </w:endnote>
  <w:endnote w:id="18">
    <w:p w14:paraId="26BD4934" w14:textId="7376AE43" w:rsidR="001F0456" w:rsidRDefault="001F0456" w:rsidP="001F0456">
      <w:pPr>
        <w:rPr>
          <w:rFonts w:cstheme="minorHAnsi"/>
        </w:rPr>
      </w:pPr>
      <w:r>
        <w:rPr>
          <w:rStyle w:val="EndnoteReference"/>
        </w:rPr>
        <w:endnoteRef/>
      </w:r>
      <w:r>
        <w:t xml:space="preserve"> D </w:t>
      </w:r>
      <w:r w:rsidRPr="00CE7C21">
        <w:rPr>
          <w:rFonts w:cstheme="minorHAnsi"/>
        </w:rPr>
        <w:t>Rosenhan</w:t>
      </w:r>
      <w:r>
        <w:rPr>
          <w:rFonts w:cstheme="minorHAnsi"/>
        </w:rPr>
        <w:t xml:space="preserve"> (1968), ‘</w:t>
      </w:r>
      <w:r w:rsidRPr="00CE7C21">
        <w:rPr>
          <w:rFonts w:cstheme="minorHAnsi"/>
        </w:rPr>
        <w:t>Madness: In the Eye of the Beholder</w:t>
      </w:r>
      <w:r>
        <w:rPr>
          <w:rFonts w:cstheme="minorHAnsi"/>
        </w:rPr>
        <w:t xml:space="preserve">’, </w:t>
      </w:r>
      <w:r w:rsidRPr="00CE7C21">
        <w:rPr>
          <w:rFonts w:cstheme="minorHAnsi"/>
          <w:i/>
          <w:iCs/>
        </w:rPr>
        <w:t>Contemporary Psychology: APA Review of Books</w:t>
      </w:r>
      <w:r w:rsidRPr="00CE7C21">
        <w:rPr>
          <w:rFonts w:cstheme="minorHAnsi"/>
        </w:rPr>
        <w:t xml:space="preserve"> 13: 361</w:t>
      </w:r>
      <w:r>
        <w:rPr>
          <w:rFonts w:cstheme="minorHAnsi"/>
        </w:rPr>
        <w:t>.</w:t>
      </w:r>
    </w:p>
    <w:p w14:paraId="1CC349D4" w14:textId="46AE0504" w:rsidR="001F0456" w:rsidRDefault="001F0456">
      <w:pPr>
        <w:pStyle w:val="EndnoteText"/>
      </w:pPr>
    </w:p>
  </w:endnote>
  <w:endnote w:id="19">
    <w:p w14:paraId="7D51B0AC" w14:textId="159927BA" w:rsidR="002B2614" w:rsidRPr="002B2614" w:rsidRDefault="001F0456" w:rsidP="001F0456">
      <w:pPr>
        <w:rPr>
          <w:rFonts w:cstheme="minorHAnsi"/>
        </w:rPr>
      </w:pPr>
      <w:r>
        <w:rPr>
          <w:rStyle w:val="EndnoteReference"/>
        </w:rPr>
        <w:endnoteRef/>
      </w:r>
      <w:r>
        <w:t xml:space="preserve"> T </w:t>
      </w:r>
      <w:r>
        <w:rPr>
          <w:rFonts w:cstheme="minorHAnsi"/>
        </w:rPr>
        <w:t xml:space="preserve">Scheff (1974), ‘The Labelling Theory of Mental Illness’, </w:t>
      </w:r>
      <w:r>
        <w:rPr>
          <w:rFonts w:cstheme="minorHAnsi"/>
          <w:i/>
          <w:iCs/>
        </w:rPr>
        <w:t>American Sociological Review</w:t>
      </w:r>
      <w:r>
        <w:rPr>
          <w:rFonts w:cstheme="minorHAnsi"/>
        </w:rPr>
        <w:t xml:space="preserve"> 39: 444-52.</w:t>
      </w:r>
    </w:p>
    <w:p w14:paraId="766826B9" w14:textId="32369302" w:rsidR="001F0456" w:rsidRDefault="001F0456">
      <w:pPr>
        <w:pStyle w:val="EndnoteText"/>
      </w:pPr>
    </w:p>
  </w:endnote>
  <w:endnote w:id="20">
    <w:p w14:paraId="73BE5DF0" w14:textId="2C6E8BDD" w:rsidR="002B2614" w:rsidRDefault="002B2614" w:rsidP="002B2614">
      <w:pPr>
        <w:rPr>
          <w:rFonts w:cstheme="minorHAnsi"/>
        </w:rPr>
      </w:pPr>
      <w:r>
        <w:rPr>
          <w:rStyle w:val="EndnoteReference"/>
        </w:rPr>
        <w:endnoteRef/>
      </w:r>
      <w:r>
        <w:t xml:space="preserve"> R </w:t>
      </w:r>
      <w:r>
        <w:rPr>
          <w:rFonts w:cstheme="minorHAnsi"/>
        </w:rPr>
        <w:t xml:space="preserve">Spitzer (1975), ‘On Pseudoscience in Science, Logic in Remission, and Psychiatric Diagnosis: A Critique of Rosenhan’s “On Being Sane in Insane Places”’, </w:t>
      </w:r>
      <w:r>
        <w:rPr>
          <w:rFonts w:cstheme="minorHAnsi"/>
          <w:i/>
          <w:iCs/>
        </w:rPr>
        <w:t>Journal of Abnormal Psychology</w:t>
      </w:r>
      <w:r>
        <w:rPr>
          <w:rFonts w:cstheme="minorHAnsi"/>
        </w:rPr>
        <w:t xml:space="preserve"> 84: 444. </w:t>
      </w:r>
    </w:p>
    <w:p w14:paraId="130F7B06" w14:textId="6926B8BF" w:rsidR="002B2614" w:rsidRDefault="002B2614">
      <w:pPr>
        <w:pStyle w:val="EndnoteText"/>
      </w:pPr>
    </w:p>
  </w:endnote>
  <w:endnote w:id="21">
    <w:p w14:paraId="360953FB" w14:textId="4F434C63" w:rsidR="002B2614" w:rsidRDefault="002B2614">
      <w:pPr>
        <w:pStyle w:val="EndnoteText"/>
      </w:pPr>
      <w:r>
        <w:rPr>
          <w:rStyle w:val="EndnoteReference"/>
        </w:rPr>
        <w:endnoteRef/>
      </w:r>
      <w:r>
        <w:t xml:space="preserve"> Rosenhan (1973), 254.</w:t>
      </w:r>
    </w:p>
    <w:p w14:paraId="63D6571E" w14:textId="77777777" w:rsidR="002B2614" w:rsidRDefault="002B2614">
      <w:pPr>
        <w:pStyle w:val="EndnoteText"/>
      </w:pPr>
    </w:p>
  </w:endnote>
  <w:endnote w:id="22">
    <w:p w14:paraId="32C0E197" w14:textId="7290AAD7" w:rsidR="002B2614" w:rsidRDefault="002B2614">
      <w:pPr>
        <w:pStyle w:val="EndnoteText"/>
        <w:rPr>
          <w:rFonts w:cstheme="minorHAnsi"/>
        </w:rPr>
      </w:pPr>
      <w:r>
        <w:rPr>
          <w:rStyle w:val="EndnoteReference"/>
        </w:rPr>
        <w:endnoteRef/>
      </w:r>
      <w:r>
        <w:t xml:space="preserve"> T </w:t>
      </w:r>
      <w:r w:rsidRPr="003D52DA">
        <w:rPr>
          <w:rFonts w:cstheme="minorHAnsi"/>
        </w:rPr>
        <w:t>Sarbin</w:t>
      </w:r>
      <w:r>
        <w:rPr>
          <w:rFonts w:cstheme="minorHAnsi"/>
        </w:rPr>
        <w:t xml:space="preserve"> </w:t>
      </w:r>
      <w:r w:rsidRPr="003D52DA">
        <w:rPr>
          <w:rFonts w:cstheme="minorHAnsi"/>
        </w:rPr>
        <w:t xml:space="preserve">and </w:t>
      </w:r>
      <w:r>
        <w:rPr>
          <w:rFonts w:cstheme="minorHAnsi"/>
        </w:rPr>
        <w:t xml:space="preserve">J </w:t>
      </w:r>
      <w:r w:rsidRPr="003D52DA">
        <w:rPr>
          <w:rFonts w:cstheme="minorHAnsi"/>
        </w:rPr>
        <w:t>Mancuso</w:t>
      </w:r>
      <w:r>
        <w:rPr>
          <w:rFonts w:cstheme="minorHAnsi"/>
        </w:rPr>
        <w:t xml:space="preserve"> (1970), ‘</w:t>
      </w:r>
      <w:r w:rsidRPr="003D52DA">
        <w:rPr>
          <w:rFonts w:cstheme="minorHAnsi"/>
        </w:rPr>
        <w:t>Failure of a Moral Enterprise: Attitudes of the Public Toward Mental Illness</w:t>
      </w:r>
      <w:r>
        <w:rPr>
          <w:rFonts w:cstheme="minorHAnsi"/>
        </w:rPr>
        <w:t xml:space="preserve">’, </w:t>
      </w:r>
      <w:r w:rsidRPr="003D52DA">
        <w:rPr>
          <w:rFonts w:cstheme="minorHAnsi"/>
        </w:rPr>
        <w:t xml:space="preserve"> </w:t>
      </w:r>
      <w:r w:rsidRPr="003D52DA">
        <w:rPr>
          <w:rFonts w:cstheme="minorHAnsi"/>
          <w:i/>
          <w:iCs/>
        </w:rPr>
        <w:t xml:space="preserve">Journal of Consulting and Clinical Psychology </w:t>
      </w:r>
      <w:r w:rsidRPr="003D52DA">
        <w:rPr>
          <w:rFonts w:cstheme="minorHAnsi"/>
        </w:rPr>
        <w:t>35</w:t>
      </w:r>
      <w:r>
        <w:rPr>
          <w:rFonts w:cstheme="minorHAnsi"/>
        </w:rPr>
        <w:t>: 169.</w:t>
      </w:r>
    </w:p>
    <w:p w14:paraId="32F6FFEE" w14:textId="77777777" w:rsidR="002B2614" w:rsidRDefault="002B2614">
      <w:pPr>
        <w:pStyle w:val="EndnoteText"/>
      </w:pPr>
    </w:p>
  </w:endnote>
  <w:endnote w:id="23">
    <w:p w14:paraId="2C5396E1" w14:textId="09A851D2" w:rsidR="002B2614" w:rsidRPr="002B2614" w:rsidRDefault="002B2614" w:rsidP="002B2614">
      <w:pPr>
        <w:rPr>
          <w:rFonts w:cstheme="minorHAnsi"/>
        </w:rPr>
      </w:pPr>
      <w:r>
        <w:rPr>
          <w:rStyle w:val="EndnoteReference"/>
        </w:rPr>
        <w:endnoteRef/>
      </w:r>
      <w:r>
        <w:t xml:space="preserve"> G </w:t>
      </w:r>
      <w:r w:rsidRPr="00A97C79">
        <w:rPr>
          <w:rFonts w:cstheme="minorHAnsi"/>
        </w:rPr>
        <w:t>Crocetti</w:t>
      </w:r>
      <w:r>
        <w:rPr>
          <w:rFonts w:cstheme="minorHAnsi"/>
        </w:rPr>
        <w:t xml:space="preserve"> </w:t>
      </w:r>
      <w:r w:rsidRPr="00A97C79">
        <w:rPr>
          <w:rFonts w:cstheme="minorHAnsi"/>
        </w:rPr>
        <w:t xml:space="preserve">and </w:t>
      </w:r>
      <w:r>
        <w:rPr>
          <w:rFonts w:cstheme="minorHAnsi"/>
        </w:rPr>
        <w:t xml:space="preserve">P </w:t>
      </w:r>
      <w:r w:rsidRPr="00A97C79">
        <w:rPr>
          <w:rFonts w:cstheme="minorHAnsi"/>
        </w:rPr>
        <w:t>Lemkau</w:t>
      </w:r>
      <w:r>
        <w:rPr>
          <w:rFonts w:cstheme="minorHAnsi"/>
        </w:rPr>
        <w:t xml:space="preserve"> (1965), ‘</w:t>
      </w:r>
      <w:r w:rsidRPr="00A97C79">
        <w:rPr>
          <w:rFonts w:cstheme="minorHAnsi"/>
        </w:rPr>
        <w:t>On Rejection of the Mentally Ill</w:t>
      </w:r>
      <w:r>
        <w:rPr>
          <w:rFonts w:cstheme="minorHAnsi"/>
        </w:rPr>
        <w:t xml:space="preserve">’, </w:t>
      </w:r>
      <w:r w:rsidRPr="00A97C79">
        <w:rPr>
          <w:rFonts w:cstheme="minorHAnsi"/>
          <w:i/>
          <w:iCs/>
        </w:rPr>
        <w:t>American Sociological Review</w:t>
      </w:r>
      <w:r w:rsidRPr="00A97C79">
        <w:rPr>
          <w:rFonts w:cstheme="minorHAnsi"/>
        </w:rPr>
        <w:t xml:space="preserve"> 30: 577-78</w:t>
      </w:r>
      <w:r>
        <w:rPr>
          <w:rFonts w:cstheme="minorHAnsi"/>
        </w:rPr>
        <w:t>.</w:t>
      </w:r>
    </w:p>
    <w:p w14:paraId="186C2014" w14:textId="1A7B3EDB" w:rsidR="002B2614" w:rsidRDefault="002B2614">
      <w:pPr>
        <w:pStyle w:val="EndnoteText"/>
      </w:pPr>
    </w:p>
  </w:endnote>
  <w:endnote w:id="24">
    <w:p w14:paraId="43A1918A" w14:textId="62026A32" w:rsidR="002B2614" w:rsidRDefault="002B2614">
      <w:pPr>
        <w:pStyle w:val="EndnoteText"/>
      </w:pPr>
      <w:r>
        <w:rPr>
          <w:rStyle w:val="EndnoteReference"/>
        </w:rPr>
        <w:endnoteRef/>
      </w:r>
      <w:r>
        <w:t xml:space="preserve"> Rosenhan (1973), 254.</w:t>
      </w:r>
    </w:p>
    <w:p w14:paraId="11B0F535" w14:textId="77777777" w:rsidR="002B2614" w:rsidRDefault="002B2614">
      <w:pPr>
        <w:pStyle w:val="EndnoteText"/>
      </w:pPr>
    </w:p>
  </w:endnote>
  <w:endnote w:id="25">
    <w:p w14:paraId="6AE5C650" w14:textId="009EFCBF" w:rsidR="002B2614" w:rsidRDefault="002B2614" w:rsidP="002B2614">
      <w:pPr>
        <w:rPr>
          <w:rFonts w:cstheme="minorHAnsi"/>
        </w:rPr>
      </w:pPr>
      <w:r>
        <w:rPr>
          <w:rStyle w:val="EndnoteReference"/>
        </w:rPr>
        <w:endnoteRef/>
      </w:r>
      <w:r>
        <w:t xml:space="preserve"> A </w:t>
      </w:r>
      <w:r w:rsidRPr="00FF4492">
        <w:rPr>
          <w:rFonts w:eastAsia="Times New Roman" w:cstheme="minorHAnsi"/>
        </w:rPr>
        <w:t>Farina</w:t>
      </w:r>
      <w:r>
        <w:rPr>
          <w:rFonts w:eastAsia="Times New Roman" w:cstheme="minorHAnsi"/>
        </w:rPr>
        <w:t xml:space="preserve"> </w:t>
      </w:r>
      <w:r w:rsidRPr="00FF4492">
        <w:rPr>
          <w:rFonts w:eastAsia="Times New Roman" w:cstheme="minorHAnsi"/>
        </w:rPr>
        <w:t xml:space="preserve">and </w:t>
      </w:r>
      <w:r>
        <w:rPr>
          <w:rFonts w:eastAsia="Times New Roman" w:cstheme="minorHAnsi"/>
        </w:rPr>
        <w:t xml:space="preserve">K </w:t>
      </w:r>
      <w:r w:rsidRPr="00FF4492">
        <w:rPr>
          <w:rFonts w:eastAsia="Times New Roman" w:cstheme="minorHAnsi"/>
        </w:rPr>
        <w:t>Ring</w:t>
      </w:r>
      <w:r>
        <w:rPr>
          <w:rFonts w:eastAsia="Times New Roman" w:cstheme="minorHAnsi"/>
        </w:rPr>
        <w:t xml:space="preserve"> </w:t>
      </w:r>
      <w:r w:rsidRPr="00FF4492">
        <w:rPr>
          <w:rFonts w:eastAsia="Times New Roman" w:cstheme="minorHAnsi"/>
        </w:rPr>
        <w:t xml:space="preserve"> (1965)</w:t>
      </w:r>
      <w:r>
        <w:rPr>
          <w:rFonts w:eastAsia="Times New Roman" w:cstheme="minorHAnsi"/>
        </w:rPr>
        <w:t xml:space="preserve">, </w:t>
      </w:r>
      <w:r w:rsidRPr="00FF4492">
        <w:rPr>
          <w:rFonts w:eastAsia="Times New Roman" w:cstheme="minorHAnsi"/>
        </w:rPr>
        <w:t>‘</w:t>
      </w:r>
      <w:r w:rsidRPr="00FF4492">
        <w:rPr>
          <w:rFonts w:cstheme="minorHAnsi"/>
        </w:rPr>
        <w:t>The Influence of Perceived Mental Illness on Interpersonal Relations’</w:t>
      </w:r>
      <w:r>
        <w:rPr>
          <w:rFonts w:cstheme="minorHAnsi"/>
        </w:rPr>
        <w:t xml:space="preserve">, </w:t>
      </w:r>
      <w:r w:rsidRPr="00FF4492">
        <w:rPr>
          <w:rFonts w:cstheme="minorHAnsi"/>
          <w:i/>
          <w:iCs/>
        </w:rPr>
        <w:t>Journal of Abnormal Psychology</w:t>
      </w:r>
      <w:r w:rsidRPr="00FF4492">
        <w:rPr>
          <w:rFonts w:cstheme="minorHAnsi"/>
        </w:rPr>
        <w:t xml:space="preserve"> 70: 47.</w:t>
      </w:r>
    </w:p>
    <w:p w14:paraId="412694B7" w14:textId="0BF5D0D2" w:rsidR="002B2614" w:rsidRDefault="002B2614">
      <w:pPr>
        <w:pStyle w:val="EndnoteText"/>
      </w:pPr>
    </w:p>
  </w:endnote>
  <w:endnote w:id="26">
    <w:p w14:paraId="0FFA9903" w14:textId="3FB667CE" w:rsidR="002B2614" w:rsidRDefault="002B2614">
      <w:pPr>
        <w:pStyle w:val="EndnoteText"/>
      </w:pPr>
      <w:r>
        <w:rPr>
          <w:rStyle w:val="EndnoteReference"/>
        </w:rPr>
        <w:endnoteRef/>
      </w:r>
      <w:r>
        <w:t xml:space="preserve"> Farina and Ring, 51.</w:t>
      </w:r>
    </w:p>
    <w:p w14:paraId="53B92878" w14:textId="77777777" w:rsidR="002B2614" w:rsidRDefault="002B2614">
      <w:pPr>
        <w:pStyle w:val="EndnoteText"/>
      </w:pPr>
    </w:p>
  </w:endnote>
  <w:endnote w:id="27">
    <w:p w14:paraId="1561B51C" w14:textId="4DDE700A" w:rsidR="001E3152" w:rsidRDefault="001E3152" w:rsidP="001E3152">
      <w:r>
        <w:rPr>
          <w:rStyle w:val="EndnoteReference"/>
        </w:rPr>
        <w:endnoteRef/>
      </w:r>
      <w:r>
        <w:t xml:space="preserve"> D Phillips (1963), ‘Rejection: A Possible Consequence of Seeking Help for Mental Disorders’.  </w:t>
      </w:r>
      <w:r>
        <w:rPr>
          <w:i/>
          <w:iCs/>
        </w:rPr>
        <w:t xml:space="preserve">American Sociological Review </w:t>
      </w:r>
      <w:r>
        <w:t>28: 963-72.</w:t>
      </w:r>
    </w:p>
    <w:p w14:paraId="7F6A73C1" w14:textId="606DADEA" w:rsidR="001E3152" w:rsidRDefault="001E3152">
      <w:pPr>
        <w:pStyle w:val="EndnoteText"/>
      </w:pPr>
    </w:p>
  </w:endnote>
  <w:endnote w:id="28">
    <w:p w14:paraId="71399771" w14:textId="7F1C0D1A" w:rsidR="001E3152" w:rsidRDefault="001E3152">
      <w:pPr>
        <w:pStyle w:val="EndnoteText"/>
      </w:pPr>
      <w:r>
        <w:rPr>
          <w:rStyle w:val="EndnoteReference"/>
        </w:rPr>
        <w:endnoteRef/>
      </w:r>
      <w:r>
        <w:t xml:space="preserve"> Rosenhan (1973), 254.</w:t>
      </w:r>
    </w:p>
    <w:p w14:paraId="722F9B59" w14:textId="77777777" w:rsidR="001E3152" w:rsidRDefault="001E3152">
      <w:pPr>
        <w:pStyle w:val="EndnoteText"/>
      </w:pPr>
    </w:p>
  </w:endnote>
  <w:endnote w:id="29">
    <w:p w14:paraId="6AE0C2ED" w14:textId="2CA9304B" w:rsidR="001E3152" w:rsidRDefault="001E3152" w:rsidP="001E3152">
      <w:pPr>
        <w:rPr>
          <w:rFonts w:cstheme="minorHAnsi"/>
        </w:rPr>
      </w:pPr>
      <w:r>
        <w:rPr>
          <w:rStyle w:val="EndnoteReference"/>
        </w:rPr>
        <w:endnoteRef/>
      </w:r>
      <w:r>
        <w:t xml:space="preserve"> E </w:t>
      </w:r>
      <w:r w:rsidRPr="009B6916">
        <w:rPr>
          <w:rFonts w:cstheme="minorHAnsi"/>
        </w:rPr>
        <w:t>Zigler</w:t>
      </w:r>
      <w:r>
        <w:rPr>
          <w:rFonts w:cstheme="minorHAnsi"/>
        </w:rPr>
        <w:t xml:space="preserve"> </w:t>
      </w:r>
      <w:r w:rsidRPr="009B6916">
        <w:rPr>
          <w:rFonts w:cstheme="minorHAnsi"/>
        </w:rPr>
        <w:t xml:space="preserve">and </w:t>
      </w:r>
      <w:r>
        <w:rPr>
          <w:rFonts w:cstheme="minorHAnsi"/>
        </w:rPr>
        <w:t xml:space="preserve">L </w:t>
      </w:r>
      <w:r w:rsidRPr="009B6916">
        <w:rPr>
          <w:rFonts w:cstheme="minorHAnsi"/>
        </w:rPr>
        <w:t>Phillips</w:t>
      </w:r>
      <w:r>
        <w:rPr>
          <w:rFonts w:cstheme="minorHAnsi"/>
        </w:rPr>
        <w:t xml:space="preserve"> (1961), ‘</w:t>
      </w:r>
      <w:r w:rsidRPr="009B6916">
        <w:rPr>
          <w:rFonts w:cstheme="minorHAnsi"/>
        </w:rPr>
        <w:t>Psychiatric Diagnosis: A Critique</w:t>
      </w:r>
      <w:r>
        <w:rPr>
          <w:rFonts w:cstheme="minorHAnsi"/>
        </w:rPr>
        <w:t xml:space="preserve">’, </w:t>
      </w:r>
      <w:r w:rsidRPr="009B6916">
        <w:rPr>
          <w:rFonts w:cstheme="minorHAnsi"/>
        </w:rPr>
        <w:t xml:space="preserve"> </w:t>
      </w:r>
      <w:r w:rsidRPr="009B6916">
        <w:rPr>
          <w:rFonts w:cstheme="minorHAnsi"/>
          <w:i/>
          <w:iCs/>
        </w:rPr>
        <w:t>Journal of Abnormal and Social Psychology</w:t>
      </w:r>
      <w:r w:rsidRPr="009B6916">
        <w:rPr>
          <w:rFonts w:cstheme="minorHAnsi"/>
        </w:rPr>
        <w:t xml:space="preserve"> 63: 607-18</w:t>
      </w:r>
      <w:r>
        <w:rPr>
          <w:rFonts w:cstheme="minorHAnsi"/>
        </w:rPr>
        <w:t>.</w:t>
      </w:r>
    </w:p>
    <w:p w14:paraId="04691C0E" w14:textId="4BA2F2B0" w:rsidR="001E3152" w:rsidRDefault="001E3152">
      <w:pPr>
        <w:pStyle w:val="EndnoteText"/>
      </w:pPr>
    </w:p>
  </w:endnote>
  <w:endnote w:id="30">
    <w:p w14:paraId="13F82B59" w14:textId="67C1B2BE" w:rsidR="001E3152" w:rsidRDefault="001E3152">
      <w:pPr>
        <w:pStyle w:val="EndnoteText"/>
      </w:pPr>
      <w:r>
        <w:rPr>
          <w:rStyle w:val="EndnoteReference"/>
        </w:rPr>
        <w:endnoteRef/>
      </w:r>
      <w:r>
        <w:t xml:space="preserve"> Zigler and Phillips, 615.</w:t>
      </w:r>
    </w:p>
    <w:p w14:paraId="0CF32481" w14:textId="77777777" w:rsidR="001E3152" w:rsidRDefault="001E3152">
      <w:pPr>
        <w:pStyle w:val="EndnoteText"/>
      </w:pPr>
    </w:p>
  </w:endnote>
  <w:endnote w:id="31">
    <w:p w14:paraId="170AEFA3" w14:textId="5A32858D" w:rsidR="001E3152" w:rsidRDefault="001E3152" w:rsidP="001E3152">
      <w:r>
        <w:rPr>
          <w:rStyle w:val="EndnoteReference"/>
        </w:rPr>
        <w:endnoteRef/>
      </w:r>
      <w:r>
        <w:t xml:space="preserve"> E </w:t>
      </w:r>
      <w:r w:rsidRPr="00102216">
        <w:rPr>
          <w:rFonts w:cstheme="minorHAnsi"/>
        </w:rPr>
        <w:t>Zigler</w:t>
      </w:r>
      <w:r>
        <w:rPr>
          <w:rFonts w:cstheme="minorHAnsi"/>
        </w:rPr>
        <w:t xml:space="preserve"> and L </w:t>
      </w:r>
      <w:r w:rsidRPr="00102216">
        <w:rPr>
          <w:rFonts w:cstheme="minorHAnsi"/>
        </w:rPr>
        <w:t>Phillips</w:t>
      </w:r>
      <w:r>
        <w:rPr>
          <w:rFonts w:cstheme="minorHAnsi"/>
        </w:rPr>
        <w:t xml:space="preserve"> (1961), ‘</w:t>
      </w:r>
      <w:r w:rsidRPr="00102216">
        <w:rPr>
          <w:rFonts w:cstheme="minorHAnsi"/>
        </w:rPr>
        <w:t>Social Competence and Outcome in Psychiatric Disorder</w:t>
      </w:r>
      <w:r>
        <w:rPr>
          <w:rFonts w:cstheme="minorHAnsi"/>
        </w:rPr>
        <w:t>’.</w:t>
      </w:r>
      <w:r w:rsidRPr="00102216">
        <w:rPr>
          <w:rFonts w:cstheme="minorHAnsi"/>
        </w:rPr>
        <w:t xml:space="preserve"> </w:t>
      </w:r>
      <w:r w:rsidRPr="00102216">
        <w:rPr>
          <w:rFonts w:cstheme="minorHAnsi"/>
          <w:i/>
          <w:iCs/>
        </w:rPr>
        <w:t>Journal of Abnormal and Social Psychology</w:t>
      </w:r>
      <w:r w:rsidRPr="00102216">
        <w:rPr>
          <w:rFonts w:cstheme="minorHAnsi"/>
        </w:rPr>
        <w:t xml:space="preserve"> 63: 264-71</w:t>
      </w:r>
      <w:r>
        <w:t>.</w:t>
      </w:r>
    </w:p>
    <w:p w14:paraId="58538CC2" w14:textId="1997FE68" w:rsidR="001E3152" w:rsidRDefault="001E3152">
      <w:pPr>
        <w:pStyle w:val="EndnoteText"/>
      </w:pPr>
    </w:p>
  </w:endnote>
  <w:endnote w:id="32">
    <w:p w14:paraId="5EE371B6" w14:textId="1FCDED10" w:rsidR="001E3152" w:rsidRDefault="001E3152">
      <w:pPr>
        <w:pStyle w:val="EndnoteText"/>
      </w:pPr>
      <w:r>
        <w:rPr>
          <w:rStyle w:val="EndnoteReference"/>
        </w:rPr>
        <w:endnoteRef/>
      </w:r>
      <w:r>
        <w:t xml:space="preserve"> Rosenhan (1975), 469.</w:t>
      </w:r>
    </w:p>
    <w:p w14:paraId="3A0C3270" w14:textId="77777777" w:rsidR="001E3152" w:rsidRDefault="001E3152">
      <w:pPr>
        <w:pStyle w:val="EndnoteText"/>
      </w:pPr>
    </w:p>
  </w:endnote>
  <w:endnote w:id="33">
    <w:p w14:paraId="0DDD04E6" w14:textId="01816491" w:rsidR="00E60FA4" w:rsidRDefault="00E60FA4">
      <w:pPr>
        <w:pStyle w:val="EndnoteText"/>
      </w:pPr>
      <w:r w:rsidRPr="00E60FA4">
        <w:rPr>
          <w:rStyle w:val="EndnoteReference"/>
        </w:rPr>
        <w:endnoteRef/>
      </w:r>
      <w:r w:rsidRPr="00E60FA4">
        <w:t xml:space="preserve"> Caudill, Redlich, Gilmore and Brody, 315.</w:t>
      </w:r>
    </w:p>
    <w:p w14:paraId="5BFBB08B" w14:textId="77777777" w:rsidR="00E60FA4" w:rsidRPr="00E60FA4" w:rsidRDefault="00E60FA4">
      <w:pPr>
        <w:pStyle w:val="EndnoteText"/>
      </w:pPr>
    </w:p>
  </w:endnote>
  <w:endnote w:id="34">
    <w:p w14:paraId="3C39D5B2" w14:textId="3DAA9945" w:rsidR="00E60FA4" w:rsidRDefault="00E60FA4" w:rsidP="00E60FA4">
      <w:r>
        <w:rPr>
          <w:rStyle w:val="EndnoteReference"/>
        </w:rPr>
        <w:endnoteRef/>
      </w:r>
      <w:r>
        <w:t xml:space="preserve"> W </w:t>
      </w:r>
      <w:r w:rsidRPr="0070637C">
        <w:t>Caudill</w:t>
      </w:r>
      <w:r>
        <w:t xml:space="preserve"> (1958), </w:t>
      </w:r>
      <w:r w:rsidRPr="0070637C">
        <w:rPr>
          <w:i/>
          <w:iCs/>
        </w:rPr>
        <w:t>The Psychiatric Hospital as a Small Society</w:t>
      </w:r>
      <w:r>
        <w:t xml:space="preserve"> (</w:t>
      </w:r>
      <w:r w:rsidRPr="0070637C">
        <w:t xml:space="preserve">Cambridge: Harvard </w:t>
      </w:r>
      <w:r>
        <w:t>University Press</w:t>
      </w:r>
      <w:r w:rsidR="00205091">
        <w:t>),</w:t>
      </w:r>
      <w:r>
        <w:t xml:space="preserve"> xiv.</w:t>
      </w:r>
    </w:p>
    <w:p w14:paraId="7A6787D8" w14:textId="11C7E2DC" w:rsidR="00E60FA4" w:rsidRDefault="00E60FA4">
      <w:pPr>
        <w:pStyle w:val="EndnoteText"/>
      </w:pPr>
    </w:p>
  </w:endnote>
  <w:endnote w:id="35">
    <w:p w14:paraId="1D59A1BC" w14:textId="409F7671" w:rsidR="00325478" w:rsidRDefault="00325478">
      <w:pPr>
        <w:pStyle w:val="EndnoteText"/>
      </w:pPr>
      <w:r>
        <w:rPr>
          <w:rStyle w:val="EndnoteReference"/>
        </w:rPr>
        <w:endnoteRef/>
      </w:r>
      <w:r>
        <w:t xml:space="preserve"> Goldman, Bohr, and Steinberg</w:t>
      </w:r>
      <w:r w:rsidR="00A34DD5">
        <w:t>.</w:t>
      </w:r>
    </w:p>
    <w:p w14:paraId="408FACA9" w14:textId="77777777" w:rsidR="00A34DD5" w:rsidRDefault="00A34DD5">
      <w:pPr>
        <w:pStyle w:val="EndnoteText"/>
      </w:pPr>
    </w:p>
  </w:endnote>
  <w:endnote w:id="36">
    <w:p w14:paraId="4D5A2812" w14:textId="7C528350" w:rsidR="00E60FA4" w:rsidRDefault="00E60FA4">
      <w:pPr>
        <w:pStyle w:val="EndnoteText"/>
      </w:pPr>
      <w:r w:rsidRPr="00E60FA4">
        <w:rPr>
          <w:rStyle w:val="EndnoteReference"/>
        </w:rPr>
        <w:endnoteRef/>
      </w:r>
      <w:r w:rsidRPr="00E60FA4">
        <w:t xml:space="preserve"> J Zubin (1967), ‘Classification of the Behavior Disorders’, </w:t>
      </w:r>
      <w:r w:rsidRPr="00E60FA4">
        <w:rPr>
          <w:i/>
          <w:iCs/>
        </w:rPr>
        <w:t>Annual Review of Psychology</w:t>
      </w:r>
      <w:r w:rsidRPr="00E60FA4">
        <w:t xml:space="preserve"> 18: 373-406; L Phillips and J Draguns (1971), ‘Classification of the Behavior Disorders’, </w:t>
      </w:r>
      <w:r w:rsidRPr="00E60FA4">
        <w:rPr>
          <w:i/>
          <w:iCs/>
        </w:rPr>
        <w:t>Annual Review of Psychology</w:t>
      </w:r>
      <w:r w:rsidRPr="00E60FA4">
        <w:t xml:space="preserve"> 22: 447-82.</w:t>
      </w:r>
    </w:p>
    <w:p w14:paraId="048487E8" w14:textId="77777777" w:rsidR="00E60FA4" w:rsidRPr="00E60FA4" w:rsidRDefault="00E60FA4">
      <w:pPr>
        <w:pStyle w:val="EndnoteText"/>
      </w:pPr>
    </w:p>
  </w:endnote>
  <w:endnote w:id="37">
    <w:p w14:paraId="40FB5183" w14:textId="77777777" w:rsidR="00647DB8" w:rsidRDefault="00647DB8" w:rsidP="00647DB8">
      <w:pPr>
        <w:pStyle w:val="EndnoteText"/>
      </w:pPr>
      <w:r>
        <w:rPr>
          <w:rStyle w:val="EndnoteReference"/>
        </w:rPr>
        <w:endnoteRef/>
      </w:r>
      <w:r>
        <w:t xml:space="preserve"> Rosenhan (1973), 253.</w:t>
      </w:r>
    </w:p>
    <w:p w14:paraId="0472F446" w14:textId="77777777" w:rsidR="00647DB8" w:rsidRDefault="00647DB8" w:rsidP="00647DB8">
      <w:pPr>
        <w:pStyle w:val="EndnoteText"/>
      </w:pPr>
    </w:p>
  </w:endnote>
  <w:endnote w:id="38">
    <w:p w14:paraId="4911C133" w14:textId="77777777" w:rsidR="00647DB8" w:rsidRDefault="00647DB8" w:rsidP="00647DB8">
      <w:pPr>
        <w:pStyle w:val="EndnoteText"/>
      </w:pPr>
      <w:r>
        <w:rPr>
          <w:rStyle w:val="EndnoteReference"/>
        </w:rPr>
        <w:endnoteRef/>
      </w:r>
      <w:r>
        <w:t xml:space="preserve"> Spitzer, 1975.</w:t>
      </w:r>
    </w:p>
    <w:p w14:paraId="492D9BF7" w14:textId="77777777" w:rsidR="00647DB8" w:rsidRDefault="00647DB8" w:rsidP="00647DB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612499"/>
      <w:docPartObj>
        <w:docPartGallery w:val="Page Numbers (Bottom of Page)"/>
        <w:docPartUnique/>
      </w:docPartObj>
    </w:sdtPr>
    <w:sdtContent>
      <w:p w14:paraId="4AE75E34" w14:textId="46BB5AD3" w:rsidR="00055F75" w:rsidRDefault="00055F75" w:rsidP="00D615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198FF" w14:textId="77777777" w:rsidR="00055F75" w:rsidRDefault="00055F75" w:rsidP="00055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673622"/>
      <w:docPartObj>
        <w:docPartGallery w:val="Page Numbers (Bottom of Page)"/>
        <w:docPartUnique/>
      </w:docPartObj>
    </w:sdtPr>
    <w:sdtContent>
      <w:p w14:paraId="7DAFAE00" w14:textId="5DDF8D68" w:rsidR="00055F75" w:rsidRDefault="00055F75" w:rsidP="00D615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D18A34" w14:textId="77777777" w:rsidR="00055F75" w:rsidRDefault="00055F75" w:rsidP="00055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F98D" w14:textId="77777777" w:rsidR="00EB1FBB" w:rsidRDefault="00EB1FBB" w:rsidP="00055F75">
      <w:r>
        <w:separator/>
      </w:r>
    </w:p>
  </w:footnote>
  <w:footnote w:type="continuationSeparator" w:id="0">
    <w:p w14:paraId="661DDC4F" w14:textId="77777777" w:rsidR="00EB1FBB" w:rsidRDefault="00EB1FBB" w:rsidP="0005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75"/>
    <w:rsid w:val="000000D5"/>
    <w:rsid w:val="0000055C"/>
    <w:rsid w:val="0000420D"/>
    <w:rsid w:val="00010EC3"/>
    <w:rsid w:val="00012685"/>
    <w:rsid w:val="00012FBF"/>
    <w:rsid w:val="000167F7"/>
    <w:rsid w:val="000230F8"/>
    <w:rsid w:val="00024DF6"/>
    <w:rsid w:val="000256AA"/>
    <w:rsid w:val="00026121"/>
    <w:rsid w:val="000270FA"/>
    <w:rsid w:val="00027BF4"/>
    <w:rsid w:val="000317DD"/>
    <w:rsid w:val="000327CA"/>
    <w:rsid w:val="00032CC5"/>
    <w:rsid w:val="00034E98"/>
    <w:rsid w:val="00035D02"/>
    <w:rsid w:val="00036D1E"/>
    <w:rsid w:val="00037B03"/>
    <w:rsid w:val="00041C84"/>
    <w:rsid w:val="00043A89"/>
    <w:rsid w:val="0004509A"/>
    <w:rsid w:val="00046588"/>
    <w:rsid w:val="00050289"/>
    <w:rsid w:val="00052871"/>
    <w:rsid w:val="000531A1"/>
    <w:rsid w:val="00055F75"/>
    <w:rsid w:val="000563FC"/>
    <w:rsid w:val="00057A00"/>
    <w:rsid w:val="00062AAD"/>
    <w:rsid w:val="000630A6"/>
    <w:rsid w:val="00064E8E"/>
    <w:rsid w:val="000655EE"/>
    <w:rsid w:val="00066D19"/>
    <w:rsid w:val="00071022"/>
    <w:rsid w:val="00075B9C"/>
    <w:rsid w:val="00076D5D"/>
    <w:rsid w:val="000820BC"/>
    <w:rsid w:val="00082C96"/>
    <w:rsid w:val="00090980"/>
    <w:rsid w:val="00090B98"/>
    <w:rsid w:val="00093869"/>
    <w:rsid w:val="00094778"/>
    <w:rsid w:val="00097941"/>
    <w:rsid w:val="000A1949"/>
    <w:rsid w:val="000A370B"/>
    <w:rsid w:val="000B30B2"/>
    <w:rsid w:val="000B5BCB"/>
    <w:rsid w:val="000B5CA7"/>
    <w:rsid w:val="000B5DFD"/>
    <w:rsid w:val="000B61D8"/>
    <w:rsid w:val="000B6623"/>
    <w:rsid w:val="000C68EA"/>
    <w:rsid w:val="000D0D7F"/>
    <w:rsid w:val="000D2F55"/>
    <w:rsid w:val="000D3997"/>
    <w:rsid w:val="000D515B"/>
    <w:rsid w:val="000D527F"/>
    <w:rsid w:val="000E0157"/>
    <w:rsid w:val="000E2437"/>
    <w:rsid w:val="000E2619"/>
    <w:rsid w:val="000E2971"/>
    <w:rsid w:val="000E2C67"/>
    <w:rsid w:val="000E3CB1"/>
    <w:rsid w:val="000E5D43"/>
    <w:rsid w:val="000E69E7"/>
    <w:rsid w:val="000E6A47"/>
    <w:rsid w:val="000E6DED"/>
    <w:rsid w:val="000E7730"/>
    <w:rsid w:val="000F04A6"/>
    <w:rsid w:val="000F0A7D"/>
    <w:rsid w:val="000F23EA"/>
    <w:rsid w:val="000F4F62"/>
    <w:rsid w:val="000F5D6F"/>
    <w:rsid w:val="000F7763"/>
    <w:rsid w:val="00102FEC"/>
    <w:rsid w:val="001038FE"/>
    <w:rsid w:val="00104F57"/>
    <w:rsid w:val="0011287D"/>
    <w:rsid w:val="00113C70"/>
    <w:rsid w:val="001142FF"/>
    <w:rsid w:val="00114B18"/>
    <w:rsid w:val="0011680B"/>
    <w:rsid w:val="00116F81"/>
    <w:rsid w:val="001173A0"/>
    <w:rsid w:val="001211B8"/>
    <w:rsid w:val="001236E4"/>
    <w:rsid w:val="001250C1"/>
    <w:rsid w:val="0012698B"/>
    <w:rsid w:val="00126F06"/>
    <w:rsid w:val="00131399"/>
    <w:rsid w:val="001323AA"/>
    <w:rsid w:val="0013414C"/>
    <w:rsid w:val="00134E25"/>
    <w:rsid w:val="00135EE2"/>
    <w:rsid w:val="00140F7B"/>
    <w:rsid w:val="00141313"/>
    <w:rsid w:val="001436B8"/>
    <w:rsid w:val="00145868"/>
    <w:rsid w:val="0014662C"/>
    <w:rsid w:val="00152248"/>
    <w:rsid w:val="00153551"/>
    <w:rsid w:val="001548CF"/>
    <w:rsid w:val="001578F3"/>
    <w:rsid w:val="00161114"/>
    <w:rsid w:val="00162247"/>
    <w:rsid w:val="00162A1C"/>
    <w:rsid w:val="00163EAB"/>
    <w:rsid w:val="00167598"/>
    <w:rsid w:val="00170597"/>
    <w:rsid w:val="00170862"/>
    <w:rsid w:val="0017118A"/>
    <w:rsid w:val="0017738E"/>
    <w:rsid w:val="001811F4"/>
    <w:rsid w:val="0018319D"/>
    <w:rsid w:val="001873B6"/>
    <w:rsid w:val="001902C1"/>
    <w:rsid w:val="001922B3"/>
    <w:rsid w:val="00192A8C"/>
    <w:rsid w:val="00192ED2"/>
    <w:rsid w:val="001932D7"/>
    <w:rsid w:val="00193F5C"/>
    <w:rsid w:val="0019514E"/>
    <w:rsid w:val="00195FAA"/>
    <w:rsid w:val="001A4231"/>
    <w:rsid w:val="001A47AF"/>
    <w:rsid w:val="001A68FC"/>
    <w:rsid w:val="001B0769"/>
    <w:rsid w:val="001B16F5"/>
    <w:rsid w:val="001B262E"/>
    <w:rsid w:val="001C09BC"/>
    <w:rsid w:val="001C301B"/>
    <w:rsid w:val="001C609F"/>
    <w:rsid w:val="001C6924"/>
    <w:rsid w:val="001C78C7"/>
    <w:rsid w:val="001D414D"/>
    <w:rsid w:val="001E09FA"/>
    <w:rsid w:val="001E3152"/>
    <w:rsid w:val="001E47CC"/>
    <w:rsid w:val="001E54D2"/>
    <w:rsid w:val="001F0456"/>
    <w:rsid w:val="001F150C"/>
    <w:rsid w:val="001F182B"/>
    <w:rsid w:val="001F27F3"/>
    <w:rsid w:val="00200081"/>
    <w:rsid w:val="00200242"/>
    <w:rsid w:val="00205091"/>
    <w:rsid w:val="0021335B"/>
    <w:rsid w:val="002135BA"/>
    <w:rsid w:val="00215B38"/>
    <w:rsid w:val="00215BC6"/>
    <w:rsid w:val="002304CC"/>
    <w:rsid w:val="00231406"/>
    <w:rsid w:val="00233F07"/>
    <w:rsid w:val="002344C4"/>
    <w:rsid w:val="00234F25"/>
    <w:rsid w:val="00237848"/>
    <w:rsid w:val="002401FC"/>
    <w:rsid w:val="002431B9"/>
    <w:rsid w:val="00243937"/>
    <w:rsid w:val="00243947"/>
    <w:rsid w:val="00245C54"/>
    <w:rsid w:val="00246EA4"/>
    <w:rsid w:val="00247DAA"/>
    <w:rsid w:val="00247FB4"/>
    <w:rsid w:val="00253920"/>
    <w:rsid w:val="002548CE"/>
    <w:rsid w:val="002630C1"/>
    <w:rsid w:val="002700BE"/>
    <w:rsid w:val="00275568"/>
    <w:rsid w:val="00275EA8"/>
    <w:rsid w:val="00277A97"/>
    <w:rsid w:val="002806EE"/>
    <w:rsid w:val="00282C45"/>
    <w:rsid w:val="00283C2A"/>
    <w:rsid w:val="00291873"/>
    <w:rsid w:val="00297D68"/>
    <w:rsid w:val="002A3B03"/>
    <w:rsid w:val="002A43DD"/>
    <w:rsid w:val="002A7B4E"/>
    <w:rsid w:val="002B2591"/>
    <w:rsid w:val="002B2614"/>
    <w:rsid w:val="002B5F77"/>
    <w:rsid w:val="002C03C1"/>
    <w:rsid w:val="002C2BE1"/>
    <w:rsid w:val="002C367A"/>
    <w:rsid w:val="002C3E79"/>
    <w:rsid w:val="002C3FD1"/>
    <w:rsid w:val="002D7749"/>
    <w:rsid w:val="002E0420"/>
    <w:rsid w:val="002E0AFC"/>
    <w:rsid w:val="002E48D4"/>
    <w:rsid w:val="002F0F30"/>
    <w:rsid w:val="002F13BC"/>
    <w:rsid w:val="002F3509"/>
    <w:rsid w:val="002F3B74"/>
    <w:rsid w:val="002F4655"/>
    <w:rsid w:val="00310072"/>
    <w:rsid w:val="0031783D"/>
    <w:rsid w:val="00321268"/>
    <w:rsid w:val="00322010"/>
    <w:rsid w:val="00325478"/>
    <w:rsid w:val="00330288"/>
    <w:rsid w:val="003338A5"/>
    <w:rsid w:val="00337AB7"/>
    <w:rsid w:val="00340CD2"/>
    <w:rsid w:val="00341219"/>
    <w:rsid w:val="00342222"/>
    <w:rsid w:val="00343166"/>
    <w:rsid w:val="003433E8"/>
    <w:rsid w:val="003459D9"/>
    <w:rsid w:val="00346431"/>
    <w:rsid w:val="00350CB4"/>
    <w:rsid w:val="003512BB"/>
    <w:rsid w:val="003525DC"/>
    <w:rsid w:val="00352A73"/>
    <w:rsid w:val="00353ED4"/>
    <w:rsid w:val="00355AC5"/>
    <w:rsid w:val="00360854"/>
    <w:rsid w:val="003611F9"/>
    <w:rsid w:val="00361D76"/>
    <w:rsid w:val="00363395"/>
    <w:rsid w:val="00363ED0"/>
    <w:rsid w:val="00365980"/>
    <w:rsid w:val="0036642E"/>
    <w:rsid w:val="00367DFD"/>
    <w:rsid w:val="00370B09"/>
    <w:rsid w:val="00373188"/>
    <w:rsid w:val="00373199"/>
    <w:rsid w:val="003741DD"/>
    <w:rsid w:val="00374750"/>
    <w:rsid w:val="0037664E"/>
    <w:rsid w:val="00376A88"/>
    <w:rsid w:val="00381367"/>
    <w:rsid w:val="00381BE8"/>
    <w:rsid w:val="00382164"/>
    <w:rsid w:val="00382C49"/>
    <w:rsid w:val="00384722"/>
    <w:rsid w:val="00384C7E"/>
    <w:rsid w:val="00385C32"/>
    <w:rsid w:val="00385D32"/>
    <w:rsid w:val="00390C79"/>
    <w:rsid w:val="00391C56"/>
    <w:rsid w:val="00392D35"/>
    <w:rsid w:val="00392F75"/>
    <w:rsid w:val="00396450"/>
    <w:rsid w:val="003967A4"/>
    <w:rsid w:val="003A2C40"/>
    <w:rsid w:val="003A2CF8"/>
    <w:rsid w:val="003A3935"/>
    <w:rsid w:val="003A3F0E"/>
    <w:rsid w:val="003A740F"/>
    <w:rsid w:val="003B0FE3"/>
    <w:rsid w:val="003B304A"/>
    <w:rsid w:val="003B4621"/>
    <w:rsid w:val="003B69F7"/>
    <w:rsid w:val="003B7482"/>
    <w:rsid w:val="003B7547"/>
    <w:rsid w:val="003C0F1E"/>
    <w:rsid w:val="003C529A"/>
    <w:rsid w:val="003C604D"/>
    <w:rsid w:val="003C7393"/>
    <w:rsid w:val="003D2B76"/>
    <w:rsid w:val="003E1B11"/>
    <w:rsid w:val="003E290A"/>
    <w:rsid w:val="003F1944"/>
    <w:rsid w:val="003F25FD"/>
    <w:rsid w:val="003F3232"/>
    <w:rsid w:val="003F44D5"/>
    <w:rsid w:val="003F4880"/>
    <w:rsid w:val="003F4FE3"/>
    <w:rsid w:val="003F7678"/>
    <w:rsid w:val="0040339B"/>
    <w:rsid w:val="00404166"/>
    <w:rsid w:val="00410A5E"/>
    <w:rsid w:val="0041310F"/>
    <w:rsid w:val="00413537"/>
    <w:rsid w:val="00414534"/>
    <w:rsid w:val="0041533B"/>
    <w:rsid w:val="0041690A"/>
    <w:rsid w:val="0041697A"/>
    <w:rsid w:val="00421BBA"/>
    <w:rsid w:val="0042319E"/>
    <w:rsid w:val="0042401C"/>
    <w:rsid w:val="004300DE"/>
    <w:rsid w:val="00431450"/>
    <w:rsid w:val="00433233"/>
    <w:rsid w:val="0043722D"/>
    <w:rsid w:val="00441724"/>
    <w:rsid w:val="004420F5"/>
    <w:rsid w:val="004461B9"/>
    <w:rsid w:val="0044746A"/>
    <w:rsid w:val="00447F8A"/>
    <w:rsid w:val="00453A36"/>
    <w:rsid w:val="00453C60"/>
    <w:rsid w:val="00460591"/>
    <w:rsid w:val="00462761"/>
    <w:rsid w:val="00463DAA"/>
    <w:rsid w:val="004658FC"/>
    <w:rsid w:val="00471B4A"/>
    <w:rsid w:val="00472AC3"/>
    <w:rsid w:val="004736D0"/>
    <w:rsid w:val="00475745"/>
    <w:rsid w:val="0047749C"/>
    <w:rsid w:val="00477FF2"/>
    <w:rsid w:val="004802CE"/>
    <w:rsid w:val="00482008"/>
    <w:rsid w:val="00482D0B"/>
    <w:rsid w:val="004854B2"/>
    <w:rsid w:val="00491E15"/>
    <w:rsid w:val="00493C1F"/>
    <w:rsid w:val="00495876"/>
    <w:rsid w:val="004A1501"/>
    <w:rsid w:val="004A32C4"/>
    <w:rsid w:val="004A3D18"/>
    <w:rsid w:val="004A4FFE"/>
    <w:rsid w:val="004A606C"/>
    <w:rsid w:val="004B114B"/>
    <w:rsid w:val="004B50DC"/>
    <w:rsid w:val="004B5ADC"/>
    <w:rsid w:val="004C0583"/>
    <w:rsid w:val="004C54C0"/>
    <w:rsid w:val="004C6EE1"/>
    <w:rsid w:val="004D05AC"/>
    <w:rsid w:val="004D1F4E"/>
    <w:rsid w:val="004D4431"/>
    <w:rsid w:val="004D4D54"/>
    <w:rsid w:val="004D55C9"/>
    <w:rsid w:val="004E1D80"/>
    <w:rsid w:val="004E580E"/>
    <w:rsid w:val="004E5EF4"/>
    <w:rsid w:val="004E69FA"/>
    <w:rsid w:val="004F06B1"/>
    <w:rsid w:val="004F1221"/>
    <w:rsid w:val="004F1E86"/>
    <w:rsid w:val="004F236D"/>
    <w:rsid w:val="004F7E25"/>
    <w:rsid w:val="0050081C"/>
    <w:rsid w:val="005015EC"/>
    <w:rsid w:val="005036D2"/>
    <w:rsid w:val="005040BA"/>
    <w:rsid w:val="00511DDF"/>
    <w:rsid w:val="00512685"/>
    <w:rsid w:val="005217DC"/>
    <w:rsid w:val="00523331"/>
    <w:rsid w:val="005237A3"/>
    <w:rsid w:val="00527316"/>
    <w:rsid w:val="00533752"/>
    <w:rsid w:val="005400F7"/>
    <w:rsid w:val="00540308"/>
    <w:rsid w:val="005414DA"/>
    <w:rsid w:val="00541716"/>
    <w:rsid w:val="005423CB"/>
    <w:rsid w:val="0054252D"/>
    <w:rsid w:val="00542D6F"/>
    <w:rsid w:val="00542E9E"/>
    <w:rsid w:val="005449D3"/>
    <w:rsid w:val="00545582"/>
    <w:rsid w:val="0054585E"/>
    <w:rsid w:val="005461D5"/>
    <w:rsid w:val="00550544"/>
    <w:rsid w:val="005520FA"/>
    <w:rsid w:val="00552A83"/>
    <w:rsid w:val="00553A7F"/>
    <w:rsid w:val="00553E6B"/>
    <w:rsid w:val="005540FD"/>
    <w:rsid w:val="00554ECA"/>
    <w:rsid w:val="0055528C"/>
    <w:rsid w:val="005554A2"/>
    <w:rsid w:val="0055564B"/>
    <w:rsid w:val="00557352"/>
    <w:rsid w:val="00557675"/>
    <w:rsid w:val="0056104F"/>
    <w:rsid w:val="00561582"/>
    <w:rsid w:val="00570642"/>
    <w:rsid w:val="0057738E"/>
    <w:rsid w:val="005779A0"/>
    <w:rsid w:val="0058102C"/>
    <w:rsid w:val="005833B2"/>
    <w:rsid w:val="00590259"/>
    <w:rsid w:val="005921CE"/>
    <w:rsid w:val="00592962"/>
    <w:rsid w:val="0059637D"/>
    <w:rsid w:val="005A1232"/>
    <w:rsid w:val="005A1B1D"/>
    <w:rsid w:val="005A2E90"/>
    <w:rsid w:val="005A3BB8"/>
    <w:rsid w:val="005A3D5C"/>
    <w:rsid w:val="005A5147"/>
    <w:rsid w:val="005A5CC2"/>
    <w:rsid w:val="005A705D"/>
    <w:rsid w:val="005B1B71"/>
    <w:rsid w:val="005B26F4"/>
    <w:rsid w:val="005B28A4"/>
    <w:rsid w:val="005B2AAD"/>
    <w:rsid w:val="005B3163"/>
    <w:rsid w:val="005B4542"/>
    <w:rsid w:val="005B5D5D"/>
    <w:rsid w:val="005B7621"/>
    <w:rsid w:val="005C5948"/>
    <w:rsid w:val="005C5BC5"/>
    <w:rsid w:val="005C5FB3"/>
    <w:rsid w:val="005C6866"/>
    <w:rsid w:val="005C776A"/>
    <w:rsid w:val="005D0CEC"/>
    <w:rsid w:val="005D3BC1"/>
    <w:rsid w:val="005D4896"/>
    <w:rsid w:val="005D4F9C"/>
    <w:rsid w:val="005D6856"/>
    <w:rsid w:val="005D6A90"/>
    <w:rsid w:val="005D6CA4"/>
    <w:rsid w:val="005E167B"/>
    <w:rsid w:val="005E4A7D"/>
    <w:rsid w:val="005F09E6"/>
    <w:rsid w:val="005F450E"/>
    <w:rsid w:val="005F5ADF"/>
    <w:rsid w:val="005F79CC"/>
    <w:rsid w:val="00603CF4"/>
    <w:rsid w:val="0060440C"/>
    <w:rsid w:val="0060752C"/>
    <w:rsid w:val="006135CD"/>
    <w:rsid w:val="00613D70"/>
    <w:rsid w:val="006229CC"/>
    <w:rsid w:val="00622B25"/>
    <w:rsid w:val="006239C8"/>
    <w:rsid w:val="006253B0"/>
    <w:rsid w:val="00630FE3"/>
    <w:rsid w:val="0063118C"/>
    <w:rsid w:val="00632F39"/>
    <w:rsid w:val="00633753"/>
    <w:rsid w:val="00633DC4"/>
    <w:rsid w:val="00634B60"/>
    <w:rsid w:val="00636CAD"/>
    <w:rsid w:val="00637263"/>
    <w:rsid w:val="00641775"/>
    <w:rsid w:val="0064238C"/>
    <w:rsid w:val="00642FFA"/>
    <w:rsid w:val="00645930"/>
    <w:rsid w:val="00646872"/>
    <w:rsid w:val="00647DB8"/>
    <w:rsid w:val="00660C22"/>
    <w:rsid w:val="00662570"/>
    <w:rsid w:val="00662D95"/>
    <w:rsid w:val="00664512"/>
    <w:rsid w:val="00664748"/>
    <w:rsid w:val="0066486D"/>
    <w:rsid w:val="00666B3B"/>
    <w:rsid w:val="00671B31"/>
    <w:rsid w:val="00672346"/>
    <w:rsid w:val="00672A8D"/>
    <w:rsid w:val="00675313"/>
    <w:rsid w:val="00675D96"/>
    <w:rsid w:val="00677C12"/>
    <w:rsid w:val="006844D0"/>
    <w:rsid w:val="00684B80"/>
    <w:rsid w:val="0068570E"/>
    <w:rsid w:val="00687DA0"/>
    <w:rsid w:val="0069209E"/>
    <w:rsid w:val="006A3729"/>
    <w:rsid w:val="006A4772"/>
    <w:rsid w:val="006A5D81"/>
    <w:rsid w:val="006A7FF9"/>
    <w:rsid w:val="006B28FE"/>
    <w:rsid w:val="006C1DB6"/>
    <w:rsid w:val="006C4528"/>
    <w:rsid w:val="006C5FE6"/>
    <w:rsid w:val="006C65C9"/>
    <w:rsid w:val="006C6B65"/>
    <w:rsid w:val="006D0768"/>
    <w:rsid w:val="006D1FDC"/>
    <w:rsid w:val="006D201A"/>
    <w:rsid w:val="006D4C2B"/>
    <w:rsid w:val="006D527D"/>
    <w:rsid w:val="006D6E45"/>
    <w:rsid w:val="006E00CF"/>
    <w:rsid w:val="006E0780"/>
    <w:rsid w:val="006E2CAA"/>
    <w:rsid w:val="006E3EC5"/>
    <w:rsid w:val="006E6B40"/>
    <w:rsid w:val="006F0D19"/>
    <w:rsid w:val="006F3D4A"/>
    <w:rsid w:val="006F417A"/>
    <w:rsid w:val="006F5DF6"/>
    <w:rsid w:val="006F620E"/>
    <w:rsid w:val="006F6291"/>
    <w:rsid w:val="006F71D7"/>
    <w:rsid w:val="0070067F"/>
    <w:rsid w:val="0070373E"/>
    <w:rsid w:val="00704043"/>
    <w:rsid w:val="007069CD"/>
    <w:rsid w:val="00707010"/>
    <w:rsid w:val="00710ABF"/>
    <w:rsid w:val="00711B04"/>
    <w:rsid w:val="007155D4"/>
    <w:rsid w:val="00720653"/>
    <w:rsid w:val="00721E7C"/>
    <w:rsid w:val="00722E0F"/>
    <w:rsid w:val="00727228"/>
    <w:rsid w:val="007307A0"/>
    <w:rsid w:val="007322A2"/>
    <w:rsid w:val="00735199"/>
    <w:rsid w:val="007351CC"/>
    <w:rsid w:val="00735337"/>
    <w:rsid w:val="00743963"/>
    <w:rsid w:val="00743E10"/>
    <w:rsid w:val="00744695"/>
    <w:rsid w:val="007446CE"/>
    <w:rsid w:val="0075369E"/>
    <w:rsid w:val="00756EE9"/>
    <w:rsid w:val="007578AF"/>
    <w:rsid w:val="00757A05"/>
    <w:rsid w:val="00761995"/>
    <w:rsid w:val="007623D3"/>
    <w:rsid w:val="00765241"/>
    <w:rsid w:val="00765BEE"/>
    <w:rsid w:val="007666E5"/>
    <w:rsid w:val="00767734"/>
    <w:rsid w:val="00775456"/>
    <w:rsid w:val="00775533"/>
    <w:rsid w:val="00775BA8"/>
    <w:rsid w:val="00780805"/>
    <w:rsid w:val="00780D7C"/>
    <w:rsid w:val="007815AB"/>
    <w:rsid w:val="00783666"/>
    <w:rsid w:val="007858E8"/>
    <w:rsid w:val="0079053E"/>
    <w:rsid w:val="007930A5"/>
    <w:rsid w:val="00793494"/>
    <w:rsid w:val="007A261D"/>
    <w:rsid w:val="007A3DF7"/>
    <w:rsid w:val="007A608F"/>
    <w:rsid w:val="007A7149"/>
    <w:rsid w:val="007B2E5A"/>
    <w:rsid w:val="007B3D1D"/>
    <w:rsid w:val="007B42F8"/>
    <w:rsid w:val="007B6AF7"/>
    <w:rsid w:val="007B7AAD"/>
    <w:rsid w:val="007C34DF"/>
    <w:rsid w:val="007C4B23"/>
    <w:rsid w:val="007C4B36"/>
    <w:rsid w:val="007C52F8"/>
    <w:rsid w:val="007C6DBD"/>
    <w:rsid w:val="007D1181"/>
    <w:rsid w:val="007D2C13"/>
    <w:rsid w:val="007D2CC6"/>
    <w:rsid w:val="007D4026"/>
    <w:rsid w:val="007E0EBA"/>
    <w:rsid w:val="007E1241"/>
    <w:rsid w:val="007E2525"/>
    <w:rsid w:val="007E42A8"/>
    <w:rsid w:val="007F0FBC"/>
    <w:rsid w:val="007F567A"/>
    <w:rsid w:val="007F6C5F"/>
    <w:rsid w:val="00802375"/>
    <w:rsid w:val="00802B20"/>
    <w:rsid w:val="00805E5E"/>
    <w:rsid w:val="00812303"/>
    <w:rsid w:val="00816417"/>
    <w:rsid w:val="00816F80"/>
    <w:rsid w:val="00817A25"/>
    <w:rsid w:val="008238E2"/>
    <w:rsid w:val="0082486D"/>
    <w:rsid w:val="008263D4"/>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62EB3"/>
    <w:rsid w:val="00863B69"/>
    <w:rsid w:val="008653C3"/>
    <w:rsid w:val="00865FB6"/>
    <w:rsid w:val="00876542"/>
    <w:rsid w:val="00877DF7"/>
    <w:rsid w:val="008802CA"/>
    <w:rsid w:val="00880C5E"/>
    <w:rsid w:val="00881AC4"/>
    <w:rsid w:val="0088255E"/>
    <w:rsid w:val="0088310B"/>
    <w:rsid w:val="00887291"/>
    <w:rsid w:val="00896203"/>
    <w:rsid w:val="008A05C1"/>
    <w:rsid w:val="008A592F"/>
    <w:rsid w:val="008A6365"/>
    <w:rsid w:val="008A6599"/>
    <w:rsid w:val="008B135F"/>
    <w:rsid w:val="008B19BC"/>
    <w:rsid w:val="008B3337"/>
    <w:rsid w:val="008B792F"/>
    <w:rsid w:val="008C40A1"/>
    <w:rsid w:val="008D1D83"/>
    <w:rsid w:val="008D4544"/>
    <w:rsid w:val="008E0301"/>
    <w:rsid w:val="008E33C7"/>
    <w:rsid w:val="008E3B54"/>
    <w:rsid w:val="008E6014"/>
    <w:rsid w:val="008E6976"/>
    <w:rsid w:val="008F2FA7"/>
    <w:rsid w:val="008F57D5"/>
    <w:rsid w:val="008F74D2"/>
    <w:rsid w:val="00900DDB"/>
    <w:rsid w:val="00901AFE"/>
    <w:rsid w:val="00901E1A"/>
    <w:rsid w:val="00907B99"/>
    <w:rsid w:val="00910579"/>
    <w:rsid w:val="00913557"/>
    <w:rsid w:val="009144E4"/>
    <w:rsid w:val="0091526A"/>
    <w:rsid w:val="00916EB8"/>
    <w:rsid w:val="009209E4"/>
    <w:rsid w:val="00921D5E"/>
    <w:rsid w:val="00921E31"/>
    <w:rsid w:val="00922129"/>
    <w:rsid w:val="0092258C"/>
    <w:rsid w:val="00922B13"/>
    <w:rsid w:val="00924B16"/>
    <w:rsid w:val="00924C38"/>
    <w:rsid w:val="00926FEB"/>
    <w:rsid w:val="00931048"/>
    <w:rsid w:val="00931D1D"/>
    <w:rsid w:val="009335FA"/>
    <w:rsid w:val="009379B2"/>
    <w:rsid w:val="009379FD"/>
    <w:rsid w:val="009402DD"/>
    <w:rsid w:val="0094116D"/>
    <w:rsid w:val="0094128E"/>
    <w:rsid w:val="00941C2C"/>
    <w:rsid w:val="00942D54"/>
    <w:rsid w:val="009458AF"/>
    <w:rsid w:val="009516AE"/>
    <w:rsid w:val="00953028"/>
    <w:rsid w:val="009549C6"/>
    <w:rsid w:val="00955C9C"/>
    <w:rsid w:val="00956718"/>
    <w:rsid w:val="009621C7"/>
    <w:rsid w:val="00962321"/>
    <w:rsid w:val="00964EB6"/>
    <w:rsid w:val="0097173B"/>
    <w:rsid w:val="00973843"/>
    <w:rsid w:val="0097758D"/>
    <w:rsid w:val="0098173F"/>
    <w:rsid w:val="00983098"/>
    <w:rsid w:val="00983C0A"/>
    <w:rsid w:val="00984897"/>
    <w:rsid w:val="00985C6D"/>
    <w:rsid w:val="00990682"/>
    <w:rsid w:val="00993603"/>
    <w:rsid w:val="0099684A"/>
    <w:rsid w:val="009A234F"/>
    <w:rsid w:val="009B0063"/>
    <w:rsid w:val="009B3B19"/>
    <w:rsid w:val="009B3CF7"/>
    <w:rsid w:val="009B3EAA"/>
    <w:rsid w:val="009B68E9"/>
    <w:rsid w:val="009B7350"/>
    <w:rsid w:val="009C01EB"/>
    <w:rsid w:val="009C0676"/>
    <w:rsid w:val="009C19EF"/>
    <w:rsid w:val="009C2C2F"/>
    <w:rsid w:val="009C4591"/>
    <w:rsid w:val="009C56D2"/>
    <w:rsid w:val="009D1A51"/>
    <w:rsid w:val="009D4903"/>
    <w:rsid w:val="009D7209"/>
    <w:rsid w:val="009D7AF7"/>
    <w:rsid w:val="009D7FC2"/>
    <w:rsid w:val="009E1960"/>
    <w:rsid w:val="009E1E53"/>
    <w:rsid w:val="009E2951"/>
    <w:rsid w:val="009E3336"/>
    <w:rsid w:val="009E407B"/>
    <w:rsid w:val="009E6681"/>
    <w:rsid w:val="009E791A"/>
    <w:rsid w:val="009F01AD"/>
    <w:rsid w:val="009F111C"/>
    <w:rsid w:val="009F648F"/>
    <w:rsid w:val="009F6883"/>
    <w:rsid w:val="009F71CC"/>
    <w:rsid w:val="009F727D"/>
    <w:rsid w:val="00A00014"/>
    <w:rsid w:val="00A015BE"/>
    <w:rsid w:val="00A0294C"/>
    <w:rsid w:val="00A06D21"/>
    <w:rsid w:val="00A10D3E"/>
    <w:rsid w:val="00A1611A"/>
    <w:rsid w:val="00A17C15"/>
    <w:rsid w:val="00A17F13"/>
    <w:rsid w:val="00A21B25"/>
    <w:rsid w:val="00A21DA4"/>
    <w:rsid w:val="00A233A4"/>
    <w:rsid w:val="00A24FB3"/>
    <w:rsid w:val="00A25F9B"/>
    <w:rsid w:val="00A2648E"/>
    <w:rsid w:val="00A26F5B"/>
    <w:rsid w:val="00A30137"/>
    <w:rsid w:val="00A3121E"/>
    <w:rsid w:val="00A33793"/>
    <w:rsid w:val="00A34212"/>
    <w:rsid w:val="00A34DD5"/>
    <w:rsid w:val="00A379B8"/>
    <w:rsid w:val="00A37F30"/>
    <w:rsid w:val="00A413FA"/>
    <w:rsid w:val="00A41C63"/>
    <w:rsid w:val="00A4200C"/>
    <w:rsid w:val="00A458A1"/>
    <w:rsid w:val="00A52614"/>
    <w:rsid w:val="00A556C6"/>
    <w:rsid w:val="00A563FB"/>
    <w:rsid w:val="00A56D25"/>
    <w:rsid w:val="00A67B71"/>
    <w:rsid w:val="00A67C55"/>
    <w:rsid w:val="00A71841"/>
    <w:rsid w:val="00A75E8A"/>
    <w:rsid w:val="00A76242"/>
    <w:rsid w:val="00A8427F"/>
    <w:rsid w:val="00A85CA6"/>
    <w:rsid w:val="00A876FE"/>
    <w:rsid w:val="00A87B92"/>
    <w:rsid w:val="00A90FF6"/>
    <w:rsid w:val="00A9106E"/>
    <w:rsid w:val="00AA254D"/>
    <w:rsid w:val="00AA44FB"/>
    <w:rsid w:val="00AB143C"/>
    <w:rsid w:val="00AB1707"/>
    <w:rsid w:val="00AB4A5C"/>
    <w:rsid w:val="00AB4DEC"/>
    <w:rsid w:val="00AB621C"/>
    <w:rsid w:val="00AB6E97"/>
    <w:rsid w:val="00AB7544"/>
    <w:rsid w:val="00AC03B4"/>
    <w:rsid w:val="00AC2180"/>
    <w:rsid w:val="00AC4699"/>
    <w:rsid w:val="00AC4EEB"/>
    <w:rsid w:val="00AC5113"/>
    <w:rsid w:val="00AC66E9"/>
    <w:rsid w:val="00AD29E7"/>
    <w:rsid w:val="00AD320C"/>
    <w:rsid w:val="00AD6FA8"/>
    <w:rsid w:val="00AE3C3B"/>
    <w:rsid w:val="00AE5CA4"/>
    <w:rsid w:val="00AE63D4"/>
    <w:rsid w:val="00AF00E0"/>
    <w:rsid w:val="00AF0FB2"/>
    <w:rsid w:val="00AF244B"/>
    <w:rsid w:val="00AF510E"/>
    <w:rsid w:val="00AF5172"/>
    <w:rsid w:val="00AF5576"/>
    <w:rsid w:val="00AF7C52"/>
    <w:rsid w:val="00B01EDC"/>
    <w:rsid w:val="00B03FFD"/>
    <w:rsid w:val="00B0523C"/>
    <w:rsid w:val="00B06E8C"/>
    <w:rsid w:val="00B07974"/>
    <w:rsid w:val="00B1524E"/>
    <w:rsid w:val="00B155A8"/>
    <w:rsid w:val="00B155E5"/>
    <w:rsid w:val="00B20947"/>
    <w:rsid w:val="00B24548"/>
    <w:rsid w:val="00B254A1"/>
    <w:rsid w:val="00B27497"/>
    <w:rsid w:val="00B30254"/>
    <w:rsid w:val="00B316FD"/>
    <w:rsid w:val="00B31E92"/>
    <w:rsid w:val="00B342B8"/>
    <w:rsid w:val="00B3610A"/>
    <w:rsid w:val="00B364FC"/>
    <w:rsid w:val="00B409B0"/>
    <w:rsid w:val="00B40BAA"/>
    <w:rsid w:val="00B430DB"/>
    <w:rsid w:val="00B432E9"/>
    <w:rsid w:val="00B455B7"/>
    <w:rsid w:val="00B478DA"/>
    <w:rsid w:val="00B47B4B"/>
    <w:rsid w:val="00B51A2C"/>
    <w:rsid w:val="00B521AC"/>
    <w:rsid w:val="00B53123"/>
    <w:rsid w:val="00B5337B"/>
    <w:rsid w:val="00B53FA3"/>
    <w:rsid w:val="00B54DA0"/>
    <w:rsid w:val="00B54FCB"/>
    <w:rsid w:val="00B55C06"/>
    <w:rsid w:val="00B55E07"/>
    <w:rsid w:val="00B55E68"/>
    <w:rsid w:val="00B61EC2"/>
    <w:rsid w:val="00B623B9"/>
    <w:rsid w:val="00B62E0F"/>
    <w:rsid w:val="00B6513B"/>
    <w:rsid w:val="00B664A5"/>
    <w:rsid w:val="00B67129"/>
    <w:rsid w:val="00B70545"/>
    <w:rsid w:val="00B70DA0"/>
    <w:rsid w:val="00B724D0"/>
    <w:rsid w:val="00B724FB"/>
    <w:rsid w:val="00B7308A"/>
    <w:rsid w:val="00B732FE"/>
    <w:rsid w:val="00B748FE"/>
    <w:rsid w:val="00B8053F"/>
    <w:rsid w:val="00B85525"/>
    <w:rsid w:val="00B85C98"/>
    <w:rsid w:val="00B864EC"/>
    <w:rsid w:val="00B92F6E"/>
    <w:rsid w:val="00B93481"/>
    <w:rsid w:val="00B935E9"/>
    <w:rsid w:val="00B9455E"/>
    <w:rsid w:val="00B96EFE"/>
    <w:rsid w:val="00BA21A6"/>
    <w:rsid w:val="00BA2E00"/>
    <w:rsid w:val="00BA5127"/>
    <w:rsid w:val="00BA629A"/>
    <w:rsid w:val="00BA7F7D"/>
    <w:rsid w:val="00BC31E1"/>
    <w:rsid w:val="00BC542E"/>
    <w:rsid w:val="00BC5951"/>
    <w:rsid w:val="00BC77E3"/>
    <w:rsid w:val="00BC7EAE"/>
    <w:rsid w:val="00BD36BD"/>
    <w:rsid w:val="00BD47B2"/>
    <w:rsid w:val="00BE14DE"/>
    <w:rsid w:val="00BE397E"/>
    <w:rsid w:val="00BE5089"/>
    <w:rsid w:val="00BE55DD"/>
    <w:rsid w:val="00BE7A31"/>
    <w:rsid w:val="00BF0DD2"/>
    <w:rsid w:val="00BF159E"/>
    <w:rsid w:val="00BF2663"/>
    <w:rsid w:val="00BF4D04"/>
    <w:rsid w:val="00BF689F"/>
    <w:rsid w:val="00C0224A"/>
    <w:rsid w:val="00C0372F"/>
    <w:rsid w:val="00C0461A"/>
    <w:rsid w:val="00C0731D"/>
    <w:rsid w:val="00C1186F"/>
    <w:rsid w:val="00C1302F"/>
    <w:rsid w:val="00C15164"/>
    <w:rsid w:val="00C219AE"/>
    <w:rsid w:val="00C23DBC"/>
    <w:rsid w:val="00C31AD1"/>
    <w:rsid w:val="00C31DF1"/>
    <w:rsid w:val="00C32C71"/>
    <w:rsid w:val="00C43AA3"/>
    <w:rsid w:val="00C45397"/>
    <w:rsid w:val="00C51161"/>
    <w:rsid w:val="00C645F8"/>
    <w:rsid w:val="00C65A0D"/>
    <w:rsid w:val="00C7187A"/>
    <w:rsid w:val="00C80964"/>
    <w:rsid w:val="00C84E82"/>
    <w:rsid w:val="00C8621E"/>
    <w:rsid w:val="00C90A86"/>
    <w:rsid w:val="00C9299F"/>
    <w:rsid w:val="00C969C6"/>
    <w:rsid w:val="00C97593"/>
    <w:rsid w:val="00CA0198"/>
    <w:rsid w:val="00CA0CD9"/>
    <w:rsid w:val="00CA1CC2"/>
    <w:rsid w:val="00CA44A2"/>
    <w:rsid w:val="00CA4F9E"/>
    <w:rsid w:val="00CB161E"/>
    <w:rsid w:val="00CB4F07"/>
    <w:rsid w:val="00CB640B"/>
    <w:rsid w:val="00CC2BA5"/>
    <w:rsid w:val="00CD1E1C"/>
    <w:rsid w:val="00CD3363"/>
    <w:rsid w:val="00CD481B"/>
    <w:rsid w:val="00CE0E3E"/>
    <w:rsid w:val="00CE1E26"/>
    <w:rsid w:val="00CE3230"/>
    <w:rsid w:val="00CF0CBD"/>
    <w:rsid w:val="00CF4563"/>
    <w:rsid w:val="00CF4655"/>
    <w:rsid w:val="00D01BA8"/>
    <w:rsid w:val="00D03177"/>
    <w:rsid w:val="00D0547F"/>
    <w:rsid w:val="00D05BE9"/>
    <w:rsid w:val="00D12426"/>
    <w:rsid w:val="00D12994"/>
    <w:rsid w:val="00D16958"/>
    <w:rsid w:val="00D17790"/>
    <w:rsid w:val="00D31244"/>
    <w:rsid w:val="00D312F3"/>
    <w:rsid w:val="00D33EE0"/>
    <w:rsid w:val="00D36CB1"/>
    <w:rsid w:val="00D4097C"/>
    <w:rsid w:val="00D4617B"/>
    <w:rsid w:val="00D5004B"/>
    <w:rsid w:val="00D52144"/>
    <w:rsid w:val="00D53B19"/>
    <w:rsid w:val="00D55CD2"/>
    <w:rsid w:val="00D600E6"/>
    <w:rsid w:val="00D63F75"/>
    <w:rsid w:val="00D6676F"/>
    <w:rsid w:val="00D71321"/>
    <w:rsid w:val="00D74E2A"/>
    <w:rsid w:val="00D76097"/>
    <w:rsid w:val="00D77ED1"/>
    <w:rsid w:val="00D80EA4"/>
    <w:rsid w:val="00D812D4"/>
    <w:rsid w:val="00D82DB0"/>
    <w:rsid w:val="00D83090"/>
    <w:rsid w:val="00D834AE"/>
    <w:rsid w:val="00D848CF"/>
    <w:rsid w:val="00D85844"/>
    <w:rsid w:val="00D86385"/>
    <w:rsid w:val="00D86AB4"/>
    <w:rsid w:val="00D93F63"/>
    <w:rsid w:val="00D94728"/>
    <w:rsid w:val="00D9510F"/>
    <w:rsid w:val="00D97C4D"/>
    <w:rsid w:val="00DA2964"/>
    <w:rsid w:val="00DA347B"/>
    <w:rsid w:val="00DA45D9"/>
    <w:rsid w:val="00DA4E6D"/>
    <w:rsid w:val="00DB1EE8"/>
    <w:rsid w:val="00DB29D4"/>
    <w:rsid w:val="00DC16B2"/>
    <w:rsid w:val="00DC2F3E"/>
    <w:rsid w:val="00DC3EF3"/>
    <w:rsid w:val="00DC5298"/>
    <w:rsid w:val="00DD010D"/>
    <w:rsid w:val="00DD1252"/>
    <w:rsid w:val="00DD249F"/>
    <w:rsid w:val="00DD634E"/>
    <w:rsid w:val="00DE00B3"/>
    <w:rsid w:val="00DE089D"/>
    <w:rsid w:val="00DE5B84"/>
    <w:rsid w:val="00DF15F9"/>
    <w:rsid w:val="00E011C9"/>
    <w:rsid w:val="00E02C49"/>
    <w:rsid w:val="00E060F2"/>
    <w:rsid w:val="00E11514"/>
    <w:rsid w:val="00E116D9"/>
    <w:rsid w:val="00E1264E"/>
    <w:rsid w:val="00E1552A"/>
    <w:rsid w:val="00E2146C"/>
    <w:rsid w:val="00E23438"/>
    <w:rsid w:val="00E30A20"/>
    <w:rsid w:val="00E313BB"/>
    <w:rsid w:val="00E3167E"/>
    <w:rsid w:val="00E36A19"/>
    <w:rsid w:val="00E377EF"/>
    <w:rsid w:val="00E40FFB"/>
    <w:rsid w:val="00E45897"/>
    <w:rsid w:val="00E45CEC"/>
    <w:rsid w:val="00E46613"/>
    <w:rsid w:val="00E47F32"/>
    <w:rsid w:val="00E52CC6"/>
    <w:rsid w:val="00E55C85"/>
    <w:rsid w:val="00E608F8"/>
    <w:rsid w:val="00E60FA4"/>
    <w:rsid w:val="00E615D2"/>
    <w:rsid w:val="00E61A48"/>
    <w:rsid w:val="00E63F9C"/>
    <w:rsid w:val="00E65BCD"/>
    <w:rsid w:val="00E67144"/>
    <w:rsid w:val="00E73A4F"/>
    <w:rsid w:val="00E7436B"/>
    <w:rsid w:val="00E75930"/>
    <w:rsid w:val="00E770AB"/>
    <w:rsid w:val="00E819CC"/>
    <w:rsid w:val="00E82DCB"/>
    <w:rsid w:val="00E84C5D"/>
    <w:rsid w:val="00E85728"/>
    <w:rsid w:val="00E85D24"/>
    <w:rsid w:val="00E8688C"/>
    <w:rsid w:val="00E9095C"/>
    <w:rsid w:val="00E90E19"/>
    <w:rsid w:val="00E914DB"/>
    <w:rsid w:val="00E91FB5"/>
    <w:rsid w:val="00E93B70"/>
    <w:rsid w:val="00E94F0D"/>
    <w:rsid w:val="00E95552"/>
    <w:rsid w:val="00EA1091"/>
    <w:rsid w:val="00EA5BE2"/>
    <w:rsid w:val="00EA721D"/>
    <w:rsid w:val="00EA7610"/>
    <w:rsid w:val="00EB1FBB"/>
    <w:rsid w:val="00EB27F9"/>
    <w:rsid w:val="00EB2B2F"/>
    <w:rsid w:val="00EB341D"/>
    <w:rsid w:val="00EB728B"/>
    <w:rsid w:val="00EB7366"/>
    <w:rsid w:val="00EB7D95"/>
    <w:rsid w:val="00EC4D86"/>
    <w:rsid w:val="00EC76FD"/>
    <w:rsid w:val="00EC7C83"/>
    <w:rsid w:val="00ED4391"/>
    <w:rsid w:val="00ED4F4D"/>
    <w:rsid w:val="00ED6BE9"/>
    <w:rsid w:val="00ED6D57"/>
    <w:rsid w:val="00EE1B85"/>
    <w:rsid w:val="00EE2E8A"/>
    <w:rsid w:val="00EE391E"/>
    <w:rsid w:val="00EE4FE0"/>
    <w:rsid w:val="00EE5AD4"/>
    <w:rsid w:val="00EE78BA"/>
    <w:rsid w:val="00EF0FD2"/>
    <w:rsid w:val="00EF12E8"/>
    <w:rsid w:val="00EF1A6E"/>
    <w:rsid w:val="00EF3D6D"/>
    <w:rsid w:val="00EF4198"/>
    <w:rsid w:val="00EF4E56"/>
    <w:rsid w:val="00EF4FAD"/>
    <w:rsid w:val="00EF7915"/>
    <w:rsid w:val="00EF7C12"/>
    <w:rsid w:val="00F0358C"/>
    <w:rsid w:val="00F04EB0"/>
    <w:rsid w:val="00F052B1"/>
    <w:rsid w:val="00F06B6A"/>
    <w:rsid w:val="00F102D7"/>
    <w:rsid w:val="00F11860"/>
    <w:rsid w:val="00F17AB3"/>
    <w:rsid w:val="00F276E8"/>
    <w:rsid w:val="00F27F5F"/>
    <w:rsid w:val="00F30E4F"/>
    <w:rsid w:val="00F315FB"/>
    <w:rsid w:val="00F329EC"/>
    <w:rsid w:val="00F3329B"/>
    <w:rsid w:val="00F339C6"/>
    <w:rsid w:val="00F34631"/>
    <w:rsid w:val="00F34DD9"/>
    <w:rsid w:val="00F43F21"/>
    <w:rsid w:val="00F44679"/>
    <w:rsid w:val="00F50CEA"/>
    <w:rsid w:val="00F53BCA"/>
    <w:rsid w:val="00F55CCE"/>
    <w:rsid w:val="00F62245"/>
    <w:rsid w:val="00F63179"/>
    <w:rsid w:val="00F647F3"/>
    <w:rsid w:val="00F64843"/>
    <w:rsid w:val="00F64EF2"/>
    <w:rsid w:val="00F66B5B"/>
    <w:rsid w:val="00F67B94"/>
    <w:rsid w:val="00F703B8"/>
    <w:rsid w:val="00F7120B"/>
    <w:rsid w:val="00F713B2"/>
    <w:rsid w:val="00F77CB4"/>
    <w:rsid w:val="00F8056E"/>
    <w:rsid w:val="00F856CE"/>
    <w:rsid w:val="00F94733"/>
    <w:rsid w:val="00F95616"/>
    <w:rsid w:val="00F96294"/>
    <w:rsid w:val="00FA3C1F"/>
    <w:rsid w:val="00FA4FFD"/>
    <w:rsid w:val="00FB01C4"/>
    <w:rsid w:val="00FB4073"/>
    <w:rsid w:val="00FB4947"/>
    <w:rsid w:val="00FC2CE4"/>
    <w:rsid w:val="00FC59E9"/>
    <w:rsid w:val="00FD13F3"/>
    <w:rsid w:val="00FD246F"/>
    <w:rsid w:val="00FD7489"/>
    <w:rsid w:val="00FD7F7E"/>
    <w:rsid w:val="00FE2002"/>
    <w:rsid w:val="00FE2305"/>
    <w:rsid w:val="00FE24D0"/>
    <w:rsid w:val="00FE32C4"/>
    <w:rsid w:val="00FE3E6B"/>
    <w:rsid w:val="00FE4547"/>
    <w:rsid w:val="00FE5C28"/>
    <w:rsid w:val="00FF3801"/>
    <w:rsid w:val="00FF5069"/>
    <w:rsid w:val="00FF54A8"/>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F188A"/>
  <w14:defaultImageDpi w14:val="32767"/>
  <w15:chartTrackingRefBased/>
  <w15:docId w15:val="{48E0CF68-AFE5-714B-A129-07B56F4E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5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55F75"/>
    <w:rPr>
      <w:rFonts w:eastAsiaTheme="minorEastAsia" w:cstheme="minorBidi"/>
    </w:rPr>
  </w:style>
  <w:style w:type="character" w:customStyle="1" w:styleId="EndnoteTextChar">
    <w:name w:val="Endnote Text Char"/>
    <w:basedOn w:val="DefaultParagraphFont"/>
    <w:link w:val="EndnoteText"/>
    <w:uiPriority w:val="99"/>
    <w:rsid w:val="00055F75"/>
    <w:rPr>
      <w:rFonts w:eastAsiaTheme="minorEastAsia" w:cstheme="minorBidi"/>
    </w:rPr>
  </w:style>
  <w:style w:type="paragraph" w:styleId="NormalWeb">
    <w:name w:val="Normal (Web)"/>
    <w:basedOn w:val="Normal"/>
    <w:uiPriority w:val="99"/>
    <w:unhideWhenUsed/>
    <w:rsid w:val="00055F7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55F75"/>
    <w:pPr>
      <w:tabs>
        <w:tab w:val="center" w:pos="4680"/>
        <w:tab w:val="right" w:pos="9360"/>
      </w:tabs>
    </w:pPr>
  </w:style>
  <w:style w:type="character" w:customStyle="1" w:styleId="FooterChar">
    <w:name w:val="Footer Char"/>
    <w:basedOn w:val="DefaultParagraphFont"/>
    <w:link w:val="Footer"/>
    <w:uiPriority w:val="99"/>
    <w:rsid w:val="00055F75"/>
  </w:style>
  <w:style w:type="character" w:styleId="PageNumber">
    <w:name w:val="page number"/>
    <w:basedOn w:val="DefaultParagraphFont"/>
    <w:uiPriority w:val="99"/>
    <w:semiHidden/>
    <w:unhideWhenUsed/>
    <w:rsid w:val="00055F75"/>
  </w:style>
  <w:style w:type="character" w:styleId="EndnoteReference">
    <w:name w:val="endnote reference"/>
    <w:basedOn w:val="DefaultParagraphFont"/>
    <w:uiPriority w:val="99"/>
    <w:semiHidden/>
    <w:unhideWhenUsed/>
    <w:rsid w:val="009E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20</Pages>
  <Words>4621</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85</cp:revision>
  <dcterms:created xsi:type="dcterms:W3CDTF">2021-05-22T13:22:00Z</dcterms:created>
  <dcterms:modified xsi:type="dcterms:W3CDTF">2023-07-14T10:03:00Z</dcterms:modified>
</cp:coreProperties>
</file>